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арбитражный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арбитражного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по делу о банкротстве): </w:t>
      </w:r>
      <w:r>
        <w:rPr>
          <w:rFonts w:ascii="Times New Roman" w:hAnsi="Times New Roman"/>
          <w:b w:val="0"/>
          <w:i w:val="0"/>
          <w:sz w:val="24"/>
        </w:rPr>
        <w:t>[наименование кредитора — заявителя по делу / ИФНС России № [__]]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(заявление о распределении судебных расходов — ст. 112 АПК РФ, п. 5 ст. 59 Закона о банкротстве)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вознаграждения арбитражного управляющего и расходов на проведение процедур банкротства с заявителя по делу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Определением Арбитражного суда [наименование] от «[дата]» по заявлению [наименование заявителя] (далее — Заявитель) в отношении [наименование Должника] (далее — Должник) введена процедура наблюдения, временным управляющим утверждён [Ф. И. О.]. Решением от «[дата]» Должник признан банкротом, открыто конкурсное производство, конкурсным управляющим утверждён [Ф. И. О.]. Определением от «[дата]» [конкурсное производство завершено / производство по делу прекращено на основании абзаца восьмого пункта 1 статьи 57 Закона о банкротстве ввиду отсутствия средств].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Размер непогашенного вознаграждения и расходов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 период процедур арбитражному управляющему причитается: фиксированное вознаграждение временного управляющего за период с «[дата]» по «[дата]» ([__] мес. [__] дн.) — [сумма] руб. (30 000 руб. в месяц); фиксированное вознаграждение конкурсного управляющего за период с «[дата]» по «[дата]» — [сумма] руб. (30 000 руб. в месяц); расходы на проведение процедур — [сумма] руб., в том числе: публикации в ЕФРСБ — [сумма] руб., публикации в газете «Коммерсантъ» — [сумма] руб., почтовые расходы — [сумма] руб., расходы на организатора торгов и электронную площадку — [сумма] руб., [банковские услуги, нотариальные расходы, госпошлина — [сумма] руб.] (расчёт и первичные документы прилагаются). Из конкурсной массы погашено [сумма] руб. Непогашенный остаток — [сумма] руб., в том числе вознаграждение [сумма] руб. и расходы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Имущества Должника недостаточно для погашения указанных сумм: конкурсная масса составила [сумма] руб. и полностью направлена на [текущие расходы / частичное погашение вознаграждения]; иного имущества не выявлено (отчёт конкурсного управляющего, ответы регистрирующих органов прилагаются).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20.6 Федерального закона от 26.10.2002 № 127-ФЗ «О несостоятельности (банкротстве)» (далее — Закон о банкротстве) установлено: «Арбитражный управляющий имеет право на вознаграждение в деле о банкротстве, а также на возмещение в полном объеме расходов, фактически понесенных им при исполнении возложенных на него обязанностей в деле о банкротстве.» Согласно пункту 2 той же статьи «Вознаграждение в деле о банкротстве выплачивается арбитражному управляющему за счет средств должника, если иное не предусмотрено настоящим Федеральным законом.» Пунктом 3 статьи 20.6 Закона о банкротстве предусмотрено: «Вознаграждение, выплачиваемое арбитражному управляющему в деле о банкротстве, состоит из фиксированной суммы и суммы процентов. Размер фиксированной суммы такого вознаграждения составляет для: временного управляющего - тридцать тысяч рублей в месяц; конкурсного управляющего - тридцать тысяч рублей в месяц».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59 Закона о банкротстве установлено: «В случае, если иное не предусмотрено настоящим Федеральным законом или соглашением с кредиторами, все судебные расходы, в том числе расходы на уплату государственной пошлины, которая была отсрочена или рассрочена, расходы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 в порядке, установленном статьей 28 настоящего Федерального закона,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исполнения своей деятельности, относятся на имущество должника и возмещаются за счет этого имущества вне очереди.» Пунктом 3 той же статьи предусмотрено: «В случае отсутствия у должника средств, достаточных для погашения расходов, предусмотренных пунктом 1 настоящей статьи, заявитель обязан погасить указанные расходы в части, не погашенной за счет имущества должника, за исключением расходов на выплату суммы процентов по вознаграждению арбитражного управляющего. При продолжении дела о банкротстве должника выплаты, осуществленные заявителем в счет погашения расходов, предусмотренных пунктом 1 настоящей статьи, компенсируются при погашении требований кредиторов по текущим платежам в порядке удовлетворения требований кредиторов той очереди, к которой относились осуществленные заявителем выплаты.» Пунктом 5 статьи 59 Закона о банкротстве установлено: «Заявления о распределении расходов, указанных в настоящей статье, рассматриваются в порядке, установленном пунктом 2 статьи 60 настоящего Федерального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Пунктами 7 и 20 постановления Пленума Высшего Арбитражного Суда Российской Федерации от 17.12.2009 № 91 «О порядке погашения расходов по делу о банкротстве» разъяснено, что при отсутствии у должника средств, достаточных для погашения расходов, обязанность их погашения возлагается на заявителя по делу независимо от того, знал ли он о недостаточности имущества при подаче заявления; заявление о взыскании расходов рассматривается в деле о банкротстве судьёй единолично. Пунктом 52 постановления Пленума Высшего Арбитражного Суда Российской Федерации от 22.06.2012 № 35 разъяснено: «Поскольку заявление о взыскании расходов по делу о банкротстве (в том числе вознаграждения арбитражного управляющего или стоимости услуг привлеченного лица) с должника, заявителя, собственника имущества должника - унитарного предприятия или учредителей (участников) должника рассматривается в деле о банкротстве по правилам статьи 112 АПК РФ, такое заявление в силу части 2 данной статьи может быть подано в арбитражный суд, рассматривавший дело о банкротстве, не позднее шести месяцев со дня вступления в законную силу определения о завершении конкурсного производства или прекращении производства по делу о банкротстве.» Частью 2 статьи 112 АПК РФ установлено: «Заявление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существу.» Определение о [завершении / прекращении] вынесено «[дата]», заявление подано в пределах трёхмесячного срока.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Вознаграждение управляющего не подлежит снижению: обязанности исполнялись надлежаще, процедура не затягивалась, жалобы на действия управляющего не удовлетворялись [определения об отказе в удовлетворении жалоб прилагаются]; размер расходов обоснован и подтверждён первичными документами, публикации обязательны в силу статьи 28 Закона о банкротстве. Расходы на привлечённых лиц взысканию с заявителя не подлежат и в расчёт не включены (пункт 3 статьи 59, пункт 7 Постановления № 91).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[Заявитель по делу — уполномоченный орган; возложение на него расходов соответствует пункту 3 статьи 59 Закона о банкротстве и пункту 20 Постановления № 91; отсутствие бюджетных ассигнований не освобождает от обязанности.]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20.6, 20.7, 59 Федерального закона «О несостоятельности (банкротстве)», статьями 112, 223 Арбитражного процессуального кодекса Российской Федерации, арбитражный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[наименование заявителя по делу] в пользу арбитражного управляющего [Ф. И. О.] вознаграждение временного управляющего в размере [сумма] руб., вознаграждение конкурсного управляющего в размере [сумма] руб. и расходы на проведение процедур банкротства в размере [сумма] руб., всего — [сумма] руб.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Судебные акты о введении процедур, об утверждении управляющего, о завершении (прекращении) производства.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Расчёт вознаграждения по периодам и расходов по статьям; первичные документы (счета и платёжные документы ЕФРСБ и «Коммерсанта», почтовые квитанции, договоры с площадкой и организатором торгов).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Отчёт об использовании денежных средств должника; доказательства недостаточности имущества (ответы органов, акт инвентаризации, выписки).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Определения об отказе в удовлетворении жалоб на управляющего [если имелись]; доказательства направления заявления ответчику и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три месяца с даты вступления в силу определения о завершении или прекращении производства (п. 52 Постановления № 35, ч. 2 ст. 112 АПК РФ); пропуск восстанавливается только по уважительной причине.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 заявителя взыскиваются вознаграждение и расходы, предусмотренные п. 1 ст. 59 (публикации, почта, торги), но не оплата привлечённых лиц (п. 3 ст. 59). Суд проверяет обоснованность каждой статьи расходов и может снизить вознаграждение за периоды бездействия.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гражданина-должника, подавшего заявление сам, расходы покрываются с депозита и из его имущества; при заявлении кредитора — с кредитора. Для уполномоченного органа правило действует в полном объёме (п. 20 Постановления № 91).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