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залоговый кредитор: </w:t>
      </w:r>
      <w:r>
        <w:rPr>
          <w:rFonts w:ascii="Times New Roman" w:hAnsi="Times New Roman"/>
          <w:b w:val="0"/>
          <w:i w:val="0"/>
          <w:sz w:val="24"/>
        </w:rPr>
        <w:t>[наименование банка / кредитора, требования которого обеспечены залогом]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разрешении разногласий и об утверждении положения о порядке, об условиях и о сроках реализации имущества гражданина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спора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конкурсную массу включено имущество Должника: [квартира по адресу [__], кадастровый номер [__], площадь [__] кв. м] (далее — Имущество), [обременённое залогом (ипотекой) в пользу [наименование кредитора] по договору от «[дата]»; требование залогового кредитора в размере [сумма] руб. включено в реестр определением от «[дата]» как обеспеченное залогом]. Опись Имущества составлена «[дата]», оценка проведена «[дата]» — рыночная стоимость [сумма] руб. [(отчёт оценщика № [__])].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Вариант А (неутверждение собранием). «[дата]» финансовый управляющий представил собранию кредиторов проект положения о порядке, об условиях и о сроках реализации Имущества с начальной ценой [сумма] руб. Собрание кредиторов «[дата]» [не состоялось ввиду отсутствия кворума / не приняло решение по вопросу об утверждении положения / отклонило положение без предложения иного порядка]. Двухмесячный срок истёк «[дата]», положение не утверждено.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Вариант Б (разногласия с залоговым кредитором). «[дата]» залоговый кредитор представил положение о продаже предмета залога, предусматривающее [начальную цену [сумма] руб., заниженную относительно рыночной на [__] % / цену отсечения [__] % / проведение торгов организатором [наименование] с вознаграждением [сумма] руб. за счёт конкурсной массы / продажу без публикации в «Коммерсанте» / шаг снижения [__] % каждые [__] дня]. Указанные условия [не обеспечивают реализацию по наиболее высокой цене и привлечение наибольшего числа покупателей / возлагают на массу необоснованные расходы / нарушают права незалоговых кредиторов и Должника на получение остатка]. Финансовый управляющий направил кредитору возражения «[дата]»; разногласия не урегулированы.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213.26 Федерального закона от 26.10.2002 № 127-ФЗ «О несостоятельности (банкротстве)» (далее — Закон о банкротстве) установлено: «В течение одного месяца с даты окончания проведения описи и оценки имущества гражданина финансовый управляющий представляет собранию кредиторов или в комитет кредиторов для утверждения проект положения о порядке, об условиях и о сроках реализации имущества гражданина с указанием начальной цены продажи имущества. Данное положение должно соответствовать правилам продажи имущества должника, установленным статьями 110, 111, 112, 139 настоящего Федерального закона. В течение двух месяцев собрание кредиторов или комитет кредиторов должны утвердить указанное положение. Собрание кредиторов или комитет кредиторов вправе утвердить иной порядок продажи имущества должника, чем тот, который предложен финансовым управляющим. В течение двух месяцев с даты включения указанных сведений в Единый федеральный реестр сведений о банкротстве лица, участвующие в деле о банкротстве, вправе обратиться в арбитражный суд с заявлением о разногласиях относительно утвержденного положения о порядке, об условиях и о сроках реализации имущества гражданина. По результатам разрешения разногласий арбитражный суд выносит определение об утверждении положения о порядке, об условиях, о сроках реализации имущества гражданина и об установлении начальной цены продажи имущества. Указанное определение может быть обжаловано.» Пунктом 4 статьи 213.26 Закона о банкротстве предусмотрено: «Продажа предмета залога осуществляется в порядке, установленном пунктами 4, 5, 8 - 19 статьи 110 и пунктом 3 статьи 111 настоящего Федерального закона, с учетом положений статьи 138 настоящего Федерального закона с особенностями, установленными настоящим пунктом. Начальная продажная цена предмета залога, порядок и условия проведения торгов определяются конкурсным кредитором, требования которого обеспечены залогом реализуемого имущества. В случае наличия разногласий между конкурсным кредитором по обязательствам, обеспеченным залогом имущества гражданина, и финансовым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суд, рассматривающий дело о банкротстве гражданина,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залога, которое может быть обжаловано.»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Абзацем седьмым пункта 1.1 статьи 139 Закона о банкротстве установлено: «Порядок,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покупателей.» Абзацем восьмым того же пункта предусмотрено: «В случае,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предложение, включающее в себя сведения о составе имущества должника, о сроках его продажи, о форме торгов, об условиях конкурса (в случае, если продажа имущества должника в соответствии с законодательством Российской Федерации осуществляется путем проведения конкурса), о форме представления предложений о цене имущества должника, о начальной цене его продажи, о средствах массовой информации и сайтах в сети "Интернет", где предлагается соответственно опубликовать и разместить сообщение о продаже имущества должника, о сроках опубликования и размещения указанного сообщения, конкурсный управляющий, конкурсный кредитор и (или) уполномоченный орган,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задолженности, включенной в реестр требований кредиторов, вправе обратиться в арбитражный суд с ходатайством об утверждении порядка, сроков и условий продажи имущества должника. Определение арбитражного суда об утверждении порядка, сроков и условий продажи имущества должника может быть обжаловано.»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статьи 213.26 Закона о банкротстве установлено: «Имущество гражданина, часть этого имущества подлежат реализации на торгах в порядке, установленном настоящим Федеральным законом, если иное не предусмотрено решением собрания кредиторов или определением арбитражного суда. Драгоценности и другие предметы роскоши, стоимость которых превышает сто тысяч рублей, и вне зависимости от стоимости недвижимое имущество подлежат реализации на открытых торгах в порядке, установленном настоящим Федеральным законом.» Пунктом 4 статьи 110 Закона о банкротстве предусмотрено: «Продажа предприятия осуществляется в порядке, установленном настоящим Федеральным законом, путем проведения торгов в форме аукциона, за исключением имущества, продажа которого в соответствии с законодательством Российской Федерации осуществляется путем проведения конкурса.» Предложенное финансовым управляющим положение (прилагается) соответствует статьям 110, 111, 139 Закона о банкротстве: начальная цена равна рыночной стоимости по оценке; торги — открытый аукцион в электронной форме; задаток [__] %, шаг [__] %; снижение цены при публичном предложении на [__] % каждые [__] дней до цены отсечения [__] %; организатор торгов — финансовый управляющий без дополнительных расходов. [Условия залогового кредитора в части [__] подлежат отклонению как не соответствующие цели реализации по наиболее высокой цене; расходы на организатора торгов в размере [сумма] руб. при наличии у управляющего возможности провести торги самостоятельно не отвечают критериям пункта 5 статьи 20.7 Закона о банкротстве.]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5 статьи 213.27 Закона о банкротстве установлен порядок распределения выручки от продажи предмета залога: «Восемьдесят процентов суммы, вырученной от реализации предмета залога, направляется на погашение требований кредитора по обязательствам, обеспеченным залогом имущества должника.» Утверждение положения в редакции финансового управляющего обеспечивает баланс интересов залогового кредитора, иных кредиторов и Должника.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60, 110, 111, 139, 213.26 Федерального закона «О несостоятельности (банкротстве)», статьями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Разрешить разногласия между финансовым управляющим и [залоговым кредитором [наименование] / собранием кредиторов] по вопросу о порядке, об условиях и о сроках реализации имущества гражданина [Ф. И. О.].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Утвердить Положение о порядке, об условиях и о сроках реализации имущества гражданина [Ф. И. О.] в редакции финансового управляющего от «[дата]» (приложение № 1), установив начальную цену продажи [наименование лота] в размере [сумма] руб.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Положение о порядке, об условиях и о сроках реализации имущества гражданина в редакции финансового управляющего; [положение в редакции залогового кредитора].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Опись имущества; решение финансового управляющего об оценке / отчёт оценщика; выписка из ЕГРН; определение о включении требования залогового кредитора в реестр.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Протокол собрания кредиторов от «[дата]» [или сообщение о несостоявшемся собрании]; переписка с залоговым кредитором по разногласиям.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заявления залоговому кредитору, Должнику и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Финансовый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 2024 года общий порядок — утверждение положения собранием кредиторов; суд подключается при неутверждении в двухмесячный срок (абз. 8 п. 1.1 ст. 139), при оспаривании утверждённого положения (абз. 4 п. 1 ст. 213.26) и при разногласиях с залоговым кредитором (абз. 3 п. 4 ст. 213.26).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Главный критерий суда — реализация по наиболее высокой цене при наибольшем числе покупателей: подкрепляйте позицию отчётом об оценке и сравнением условий в табличной форме.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залогового кредитора на организатора торгов возмещаются за счёт выручки от залога (п. 6 ст. 138), но суд оценивает их разумность; требуйте обоснования.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