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конкурсный управляющий: </w:t>
      </w:r>
      <w:r>
        <w:rPr>
          <w:rFonts w:ascii="Times New Roman" w:hAnsi="Times New Roman"/>
          <w:b w:val="0"/>
          <w:i w:val="0"/>
          <w:sz w:val="24"/>
        </w:rPr>
        <w:t>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бывший руководитель должника: </w:t>
      </w:r>
      <w:r>
        <w:rPr>
          <w:rFonts w:ascii="Times New Roman" w:hAnsi="Times New Roman"/>
          <w:b w:val="0"/>
          <w:i w:val="0"/>
          <w:sz w:val="24"/>
        </w:rPr>
        <w:t>[Ф. И. О. бывшего руководителя]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ИНН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(обособленный спор в деле о банкротстве — п. 2 ст. 60 Закона о банкротстве)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бывшего руководителя должника передать документацию, печати, штампы и имущество должника и о присуждении судебной неустойки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Уклонение руководителя от передачи документации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выписке из ЕГРЮЛ [Ф. И. О.] (далее — Ответчик) являлся руководителем Должника с «[дата]» [по дату открытия конкурсного производства / до «[дата]»]. В трёхдневный срок с даты утверждения конкурсного управляющего документация и ценности Должника не переданы. «[дата]» конкурсный управляющий направил Ответчику требование № [__] о передаче документов и имущества по адресу регистрации (почтовый идентификатор [__], [вручено «[дата]» / возвращено за истечением срока хранения]) и по адресу Должника; требование не исполнено [частично исполнено: переданы [__], не переданы [__]]. Из ответов банков и регистрирующих органов известно, что у Должника имелись [счета в [__] банках с оборотом [сумма] руб. за три года / основные средства балансовой стоимостью [сумма] руб. / запасы [сумма] руб. / дебиторская задолженность [сумма] руб. по балансу на «[дата]»], однако первичные документы, расшифровки и само имущество конкурсному управляющему не переданы.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Отсутствие документации препятствует проведению инвентаризации, выявлению и возврату имущества, взысканию дебиторской задолженности, анализу сделок и финансового состояния, то есть исполнению обязанностей конкурсного управляющего, предусмотренных пунктом 2 статьи 129 Закона о банкротстве.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126 Федерального закона от 26.10.2002 № 127-ФЗ «О несостоятельности (банкротстве)» (далее — Закон о банкротстве) установлено: «С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должника, иных органов управления должника и собственника имущества должника - унитарного предприятия (за исключением полномочий общего собрания участников должника,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должника). Руководитель должника, а также временный управляющий, административный управляющий, внешний управляющий в течение трех дней с даты утверждения конкурсного управляющего обязаны обеспечить передачу бухгалтерской и иной документации должника, печатей, штампов, материальных и иных ценностей конкурсному управляющему. Вопросы об истребовании документации и ценностей должника рассматриваются арбитражным судом в порядке, установленном пунктом 2 статьи 60 настоящего Федерального закона. В случае уклонения от указанной обязанности руководитель должника, а также временный управляющий, административный управляющий, внешний управляющий несут ответственность в соответствии с законодательством Российской Федерации.» Пунктом 2 статьи 129 Закона о банкротстве на конкурсного управляющего возложены обязанности: «принять в ведение имущество должника, провести инвентаризацию такого имущества в срок не позднее трех месяцев с даты введения конкурсного производства, если более длительный срок не определен судом, рассматривающим дело о банкротстве, на основании ходатайства конкурсного управляющего в связи со значительным объемом имущества должника; принимать меры, направленные на поиск, выявление и возврат имущества должника, находящегося у третьих лиц».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разъяснено: «В силу пункта 3.2 статьи 64, абзаца четвертого пункта 1 статьи 94, абзаца второго пункта 2 статьи 126 Закона о банкротстве на руководителе должника лежат обязанности по представлению арбитражному управляющему документации должника для ознакомления или по ее передаче управляющему.» Пунктом 1 статьи 60 Закона о банкротстве установлено: «Заявления и ходатайства, в том числе о разногласиях, возникших между арбитражным управляющим, кредиторами и (или) должником, жалобы кредиторов на нарушение их прав и законных интересов, жалобы на действия (бездействие) арбитражных управляющих, на решения собрания или комитета кредиторов, иные обособленные споры по заявлениям лиц, участвующих в деле о банкротстве и в арбитражном процессе по делу о банкротстве, рассматриваются в заседании арбитражного суда не позднее чем через один месяц с даты получения указанных заявлений, ходатайств и жалоб, если иное не установлено настоящим Федеральным законом.» Частью 4 статьи 66 АПК РФ предусмотрено: «Лицо,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308.3 Гражданского кодекса Российской Федерации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Пунктами 28, 31, 32 постановления Пленума Верховного Суда Российской Федерации от 24.03.2016 № 7 разъяснено, что судебная неустойка присуждается по заявлению кредитора одновременно с решением об исполнении обязательства в натуре, её размер определяется судом так, чтобы исполнение судебного акта оказалось для ответчика явно более выгодным, чем его неисполнение. Учитывая объём документации и длительность уклонения, разумной является неустойка в размере [1 000 / 5 000] руб. за каждый день неисполнения с даты вступления определения в силу.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как единоличный исполнительный орган отвечал за организацию ведения и хранения бухгалтерского учёта и документов (статьи 7, 29 Федерального закона от 06.12.2011 № 402-ФЗ «О бухгалтерском учёте», пункт 1 статьи 50 Федерального закона «Об обществах с ограниченной ответственностью»). Доказательства утраты документов по объективным причинам либо передачи их иному лицу Ответчиком не представлены. Непередача документов влечёт для Ответчика презумпцию подпункта 2 пункта 2 статьи 61.11 Закона о банкротстве: «документы бухгалтерского учета и (или) отчетности, обязанность по ведению (составлению) и хранению которых установлена законодательством Российской Федерации, к моменту вынесения определения о введении наблюдения (либо ко дню назначения временной администрации финансовой организации) или принятия решения о признании должника банкротом отсутствуют или не содержат информацию об объектах, предусмотренных законодательством Российской Федерации, формирование которой является обязательным в соответствии с законодательством Российской Федерации, либо указанная информация искажена, в результате чего существенно затруднено проведение процедур, применяемых в деле о банкротстве, в том числе формирование и реализация конкурсной массы».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60, 126, 129 Федерального закона «О несостоятельности (банкротстве)», статьёй 308.3 Гражданского кодекса Российской Федерации, статьями 66, 223 Арбитражного процессуального кодекса Российской Федерации, конкурсный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[Ф. И. О.] в течение [пяти] дней с даты вступления определения в законную силу передать конкурсному управляющему [наименование Должника] [Ф. И. О.] по акту приёма-передачи: [перечень документов по группам — учредительные документы, базы бухгалтерского учёта, бухгалтерскую и налоговую отчётность за три года, договоры с контрагентами, первичные документы, расшифровки дебиторской и кредиторской задолженности на «[дата]», документы по имуществу, кадровые документы], печати и штампы, а также имущество: [перечень с идентифицирующими признаками].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Присудить в пользу [наименование Должника] судебную неустойку в размере [сумма] руб. за каждый день неисполнения определения, начиная со дня, следующего за истечением установленного срока, по день фактического исполнения.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Требование о передаче документов от «[дата]» с доказательствами направления и вручения; выписка из ЕГРЮЛ с историей сведений о руководителе.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Бухгалтерский баланс Должника на последнюю отчётную дату (из ФНС/ГИР БО); ответы банков и регистрирующих органов об имуществе и счетах Должника.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Акт приёма-передачи частично переданных документов [при наличии]; копия решения о признании Должника банкротом.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заявления Ответчику и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Конкурсный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Конкретизируйте перечень документов и имущества — суд не обязывает передать «всю документацию» абстрактно; опирайтесь на баланс (расшифровки строк), ответы банков и ЕГРН/ГИБДД. Исполнимость судебного акта проверяется судом (п. 24 Постановления № 53 — обязанность доказать объективную невозможность лежит на руководителе).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Судебную неустойку заявляйте сразу: присуждение после вынесения определения возможно, но потребует отдельного заседания.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Факт удовлетворения заявления — ключевое доказательство для презумпции подп. 2 п. 2 ст. 61.11 в будущем споре о субсидиарной ответственности.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