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Заявитель (кредитор): </w:t>
      </w:r>
      <w:r>
        <w:rPr>
          <w:rFonts w:ascii="Times New Roman" w:hAnsi="Times New Roman"/>
          <w:b w:val="0"/>
          <w:i w:val="0"/>
          <w:sz w:val="24"/>
        </w:rPr>
        <w:t>[полное наименование организации-кредитора / Ф. И. О. кредитора-гражданина]</w:t>
      </w:r>
      <w:r>
        <w:rPr>
          <w:rFonts w:ascii="Times New Roman" w:hAnsi="Times New Roman"/>
          <w:b w:val="0"/>
          <w:i w:val="0"/>
          <w:sz w:val="24"/>
        </w:rPr>
        <w:br/>
        <w:t>адрес: [адрес из ЕГРЮЛ / место жительства]</w:t>
      </w:r>
      <w:r>
        <w:rPr>
          <w:rFonts w:ascii="Times New Roman" w:hAnsi="Times New Roman"/>
          <w:b w:val="0"/>
          <w:i w:val="0"/>
          <w:sz w:val="24"/>
        </w:rPr>
        <w:br/>
        <w:t>ИНН [__________], ОГРН [__________] [дата и место рождения, СНИЛС — для гражданина]</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[Ф. И. О. должника]</w:t>
      </w:r>
      <w:r>
        <w:rPr>
          <w:rFonts w:ascii="Times New Roman" w:hAnsi="Times New Roman"/>
          <w:b w:val="0"/>
          <w:i w:val="0"/>
          <w:sz w:val="24"/>
        </w:rPr>
        <w:br/>
        <w:t>дата и место рождения: [__________]</w:t>
      </w:r>
      <w:r>
        <w:rPr>
          <w:rFonts w:ascii="Times New Roman" w:hAnsi="Times New Roman"/>
          <w:b w:val="0"/>
          <w:i w:val="0"/>
          <w:sz w:val="24"/>
        </w:rPr>
        <w:br/>
        <w:t>ИНН [__________], СНИЛС [__________]</w:t>
      </w:r>
      <w:r>
        <w:rPr>
          <w:rFonts w:ascii="Times New Roman" w:hAnsi="Times New Roman"/>
          <w:b w:val="0"/>
          <w:i w:val="0"/>
          <w:sz w:val="24"/>
        </w:rPr>
        <w:br/>
        <w:t>адрес регистрации по месту жительства: [__________]</w:t>
      </w:r>
      <w:r>
        <w:rPr>
          <w:rFonts w:ascii="Times New Roman" w:hAnsi="Times New Roman"/>
          <w:b w:val="0"/>
          <w:i w:val="0"/>
          <w:sz w:val="24"/>
        </w:rPr>
        <w:br/>
        <w:t>[сведения о статусе индивидуального предпринимателя: не зарегистрирован / ОГРНИП [__]]</w:t>
      </w:r>
    </w:p>
    <w:p>
      <w:pPr>
        <w:spacing w:after="160" w:line="276" w:lineRule="auto"/>
        <w:jc w:val="right"/>
      </w:pPr>
      <w:r>
        <w:rPr>
          <w:rFonts w:ascii="Times New Roman" w:hAnsi="Times New Roman"/>
          <w:b/>
          <w:i w:val="0"/>
          <w:sz w:val="24"/>
        </w:rPr>
        <w:t xml:space="preserve">Саморегулируемая организация, из числа членов которой подлежит утверждению финансовый управляющий: </w:t>
      </w:r>
      <w:r>
        <w:rPr>
          <w:rFonts w:ascii="Times New Roman" w:hAnsi="Times New Roman"/>
          <w:b w:val="0"/>
          <w:i w:val="0"/>
          <w:sz w:val="24"/>
        </w:rPr>
        <w:t>[наименование СРО арбитражных управляющих]</w:t>
      </w:r>
      <w:r>
        <w:rPr>
          <w:rFonts w:ascii="Times New Roman" w:hAnsi="Times New Roman"/>
          <w:b w:val="0"/>
          <w:i w:val="0"/>
          <w:sz w:val="24"/>
        </w:rPr>
        <w:br/>
        <w:t>адрес: [__________]</w:t>
      </w:r>
      <w:r>
        <w:rPr>
          <w:rFonts w:ascii="Times New Roman" w:hAnsi="Times New Roman"/>
          <w:b w:val="0"/>
          <w:i w:val="0"/>
          <w:sz w:val="24"/>
        </w:rPr>
        <w:br/>
        <w:t>ОГРН [__________], ИНН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10 000 руб. (подп. 8 п. 1 ст. 333.21 НК РФ — для физических лиц) [для заявителя-организации пошлина определяется по статусу должника-гражданина: сверьте]</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гражданина несостоятельным (банкротом)</w:t>
      </w:r>
    </w:p>
    <w:p>
      <w:pPr>
        <w:spacing w:after="120" w:line="276" w:lineRule="auto"/>
        <w:jc w:val="center"/>
      </w:pPr>
      <w:r>
        <w:rPr>
          <w:rFonts w:ascii="Times New Roman" w:hAnsi="Times New Roman"/>
          <w:b/>
          <w:i w:val="0"/>
          <w:sz w:val="24"/>
        </w:rPr>
        <w:t>I. Основание требования и его размер</w:t>
      </w:r>
    </w:p>
    <w:p>
      <w:pPr>
        <w:spacing w:after="120" w:line="276" w:lineRule="auto"/>
        <w:ind w:firstLine="709"/>
        <w:jc w:val="both"/>
      </w:pPr>
      <w:r>
        <w:rPr>
          <w:rFonts w:ascii="Times New Roman" w:hAnsi="Times New Roman"/>
          <w:b w:val="0"/>
          <w:i w:val="0"/>
          <w:sz w:val="24"/>
        </w:rPr>
        <w:t>Между заявителем и [Ф. И. О. должника] (далее — Должник) заключён [кредитный договор / договор займа / договор поставки] от «[дата]» № [__] (далее — Договор), по которому Должник получил [сумма] руб. со сроком возврата «[дата]». Обязательство Должником не исполнено. Решением [наименование суда] от «[дата]» по делу № [__], вступившим в законную силу «[дата]», с Должника в пользу заявителя взыскано [сумма] руб., в том числе [сумма] руб. основного долга, [сумма] руб. процентов, [сумма] руб. неустойки, [сумма] руб. расходов по уплате государственной пошлины. На основании решения выдан исполнительный лист серии [__] № [__]; исполнительное производство № [__] возбуждено «[дата]» [окончено «[дата]» по пункту 4 части 1 статьи 46 Федерального закона «Об исполнительном производстве» в связи с отсутствием имущества]. На дату подачи заявления задолженность не погашена и составляет [сумма] руб., из них основной долг — [сумма] руб. (расчёт прилагается). [Вариант без судебного акта: требование основано на кредитном договоре с кредитной организацией — абзац седьмой пункта 2 статьи 213.5 Закона о банкротстве.]</w:t>
      </w:r>
    </w:p>
    <w:p>
      <w:pPr>
        <w:spacing w:after="120" w:line="276" w:lineRule="auto"/>
        <w:jc w:val="center"/>
      </w:pPr>
      <w:r>
        <w:rPr>
          <w:rFonts w:ascii="Times New Roman" w:hAnsi="Times New Roman"/>
          <w:b/>
          <w:i w:val="0"/>
          <w:sz w:val="24"/>
        </w:rPr>
        <w:t>II. Право на обращение в суд и условия принятия заявления</w:t>
      </w:r>
    </w:p>
    <w:p>
      <w:pPr>
        <w:spacing w:after="120" w:line="276" w:lineRule="auto"/>
        <w:ind w:firstLine="709"/>
        <w:jc w:val="both"/>
      </w:pPr>
      <w:r>
        <w:rPr>
          <w:rFonts w:ascii="Times New Roman" w:hAnsi="Times New Roman"/>
          <w:b w:val="0"/>
          <w:i w:val="0"/>
          <w:sz w:val="24"/>
        </w:rPr>
        <w:t>Пунктом 1 статьи 213.3 Федерального закона от 26.10.2002 № 127-ФЗ «О несостоятельности (банкротстве)» (далее — Закон о банкротстве) установлено: «Правом на обращение в арбитражный суд с заявлением о признании гражданина банкротом обладают гражданин, конкурсный кредитор, уполномоченный орган.» Согласно пункту 2 той же статьи «Заявление о признании гражданина банкротом принимается арбитражным судом при условии, что требования к гражданину составляют не менее чем пятьсот тысяч рублей и указанные требования не исполнены в течение трех месяцев с даты, когда они должны быть исполнены, если иное не предусмотрено настоящим Федеральным законом.» Размер требований к Должнику ([сумма] руб. основного долга без учёта неустойки) превышает пятьсот тысяч рублей, а просрочка исполнения на дату подачи заявления составляет более трёх месяцев (с «[дата]»).</w:t>
      </w:r>
    </w:p>
    <w:p>
      <w:pPr>
        <w:spacing w:after="120" w:line="276" w:lineRule="auto"/>
        <w:ind w:firstLine="709"/>
        <w:jc w:val="both"/>
      </w:pPr>
      <w:r>
        <w:rPr>
          <w:rFonts w:ascii="Times New Roman" w:hAnsi="Times New Roman"/>
          <w:b w:val="0"/>
          <w:i w:val="0"/>
          <w:sz w:val="24"/>
        </w:rPr>
        <w:t>Пунктом 1 статьи 213.5 Закона о банкротстве предусмотрено: «Заявление о признании гражданина банкротом может быть подано конкурсным кредитором или уполномоченным органом при наличии решения суда, вступившего в законную силу и подтверждающего требования кредиторов по денежным обязательствам, за исключением случаев, указанных в пункте 2 настоящей статьи.» [Пунктом 2 статьи 213.5 Закона о банкротстве установлено: «Заявление о признании гражданина банкротом может быть подано конкурсным кредитором или уполномоченным органом при отсутствии указанного в пункте 1 настоящей статьи решения суда в отношении следующих требований: требования, основанные на кредитных договорах с кредитными организациями». Требование заявителя основано на кредитном договоре с кредитной организацией, поэтому вступившего в силу судебного акта не требуется.] Пунктом 8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(далее — Постановление № 45) разъяснено: «Заявление конкурсного кредитора или уполномоченного органа о признании должника банкротом принимается арбитражным судом, если требования к должнику с учетом абзаца четвертого пункта 2 статьи 4 Закона о банкротстве составляют в совокупности не менее чем пятьсот тысяч рублей и указанные требования не исполнены в течение трех месяцев со дня, когда они должны были быть исполнены (пункт 2 статьи 33 и пункт 2 статьи 213.3 Закона о банкротстве).» Пунктом 13 Постановления № 45 разъяснено: «Заявление о признании должника банкротом может быть подано в арбитражный суд конкурсным кредитором или уполномоченным органом при отсутствии решения суда, вступившего в законную силу, в отношении требований, перечисленных в пункте 2 статьи 213.5 Закона о банкротстве. Перечень указанных требований является исчерпывающим.»</w:t>
      </w:r>
    </w:p>
    <w:p>
      <w:pPr>
        <w:spacing w:after="120" w:line="276" w:lineRule="auto"/>
        <w:ind w:firstLine="709"/>
        <w:jc w:val="both"/>
      </w:pPr>
      <w:r>
        <w:rPr>
          <w:rFonts w:ascii="Times New Roman" w:hAnsi="Times New Roman"/>
          <w:b w:val="0"/>
          <w:i w:val="0"/>
          <w:sz w:val="24"/>
        </w:rPr>
        <w:t>Заявитель уведомил Должника о намерении обратиться с заявлением о его банкротстве [направил копию заявления Должнику заказным письмом «[дата]»]. Пунктом 3 статьи 213.5 Закона о банкротстве установлено: «В заявлении конкурсного кредитора или уполномоченного органа о признании гражданина банкротом указываются наименование и адрес саморегулируемой организации, из числа членов которой должен быть утвержден финансовый управляющий. К заявлению конкурсного кредитора или уполномоченного органа о признании гражданина банкротом прилагается выписка из единого государственного реестра индивидуальных предпринимателей о наличии или об отсутствии у гражданина статуса индивидуального предпринимателя либо иной подтверждающий указанные сведения документ. Такие документы должны быть получены не ранее чем за пять рабочих дней до даты подачи в арбитражный суд заявления конкурсного кредитора или уполномоченного органа о признании гражданина банкротом. К заявлению конкурсного кредитора или уполномоченного органа о признании гражданина банкротом также прилагаются документы, предусмотренные процессуальным законодательством.»</w:t>
      </w:r>
    </w:p>
    <w:p>
      <w:pPr>
        <w:spacing w:after="120" w:line="276" w:lineRule="auto"/>
        <w:jc w:val="center"/>
      </w:pPr>
      <w:r>
        <w:rPr>
          <w:rFonts w:ascii="Times New Roman" w:hAnsi="Times New Roman"/>
          <w:b/>
          <w:i w:val="0"/>
          <w:sz w:val="24"/>
        </w:rPr>
        <w:t>III. Признаки неплатёжеспособности Должника</w:t>
      </w:r>
    </w:p>
    <w:p>
      <w:pPr>
        <w:spacing w:after="120" w:line="276" w:lineRule="auto"/>
        <w:ind w:firstLine="709"/>
        <w:jc w:val="both"/>
      </w:pPr>
      <w:r>
        <w:rPr>
          <w:rFonts w:ascii="Times New Roman" w:hAnsi="Times New Roman"/>
          <w:b w:val="0"/>
          <w:i w:val="0"/>
          <w:sz w:val="24"/>
        </w:rPr>
        <w:t>Пунктом 3 статьи 213.6 Закона о банкротстве установлено: «Для целей настоящего параграфа под неплатежеспособностью гражданина понимается его неспособность удовлетворить в полном объеме требования кредиторов по денежным обязательствам и (или) исполнить обязанность по уплате обязательных платежей. Если не доказано иное, гражданин предполагается неплатежеспособным при условии, что имеет место хотя бы одно из следующих обстоятельств: гражданин прекратил расчеты с кредиторами, то есть перестал исполнять денежные обязательства и (или) обязанность по уплате обязательных платежей, срок исполнения которых наступил; более чем десять процентов совокупного размера денежных обязательств и (или) обязанности по уплате обязательных платежей, которые имеются у гражданина и срок исполнения которых наступил, не исполнены им в течение более чем одного месяца со дня, когда такие обязательства и (или) обязанность должны быть исполнены; размер задолженности гражданина превышает стоимость его имущества, в том числе права требования; наличие постановления об окончании исполнительного производства в связи с тем, что у гражданина отсутствует имущество, на которое может быть обращено взыскание.» Должник прекратил расчёты с заявителем с «[дата]»; исполнительное производство окончено за отсутствием имущества; по данным [банка данных исполнительных производств ФССП] в отношении Должника ведутся иные производства на сумму [сумма] руб.; сведений об имуществе, достаточном для расчётов, не имеется. Таким образом, Должник отвечает признакам неплатёжеспособности.</w:t>
      </w:r>
    </w:p>
    <w:p>
      <w:pPr>
        <w:spacing w:after="120" w:line="276" w:lineRule="auto"/>
        <w:jc w:val="center"/>
      </w:pPr>
      <w:r>
        <w:rPr>
          <w:rFonts w:ascii="Times New Roman" w:hAnsi="Times New Roman"/>
          <w:b/>
          <w:i w:val="0"/>
          <w:sz w:val="24"/>
        </w:rPr>
        <w:t>IV. Процедура, подлежащая введению, и финансовый управляющий</w:t>
      </w:r>
    </w:p>
    <w:p>
      <w:pPr>
        <w:spacing w:after="120" w:line="276" w:lineRule="auto"/>
        <w:ind w:firstLine="709"/>
        <w:jc w:val="both"/>
      </w:pPr>
      <w:r>
        <w:rPr>
          <w:rFonts w:ascii="Times New Roman" w:hAnsi="Times New Roman"/>
          <w:b w:val="0"/>
          <w:i w:val="0"/>
          <w:sz w:val="24"/>
        </w:rPr>
        <w:t>Пунктом 1 статьи 213.6 Закона о банкротстве установлено: «По результатам рассмотрения обоснованности заявления о признании гражданина банкротом арбитражный суд выносит одно из следующих определений: о признании обоснованным указанного заявления и введении реструктуризации долгов гражданина; о признании необоснованным указанного заявления и об оставлении его без рассмотрения; о признании необоснованным указанного заявления и прекращении производства по делу о банкротстве гражданина.» Согласно пункту 2 той же статьи «Определение о признании обоснованным заявления конкурсного кредитора или уполномоченного органа о признании гражданина банкротом и введении реструктуризации его долгов выносится в случае, если указанное заявление соответствует требованиям, предусмотренным пунктом 2 статьи 213.3 и статьей 213.5 настоящего Федерального закона, требования конкурсного кредитора или уполномоченного органа признаны обоснованными, не удовлетворены гражданином на дату заседания арбитражного суда и доказана неплатежеспособность гражданина.» Заявитель просит ввести процедуру реструктуризации долгов гражданина [вариант: пунктом 8 статьи 213.6 Закона о банкротстве предусмотрено: «По результатам рассмотрения обоснованности заявления о признании гражданина банкротом, если гражданин не соответствует требованиям для утверждения плана реструктуризации долгов, установленным пунктом 1 статьи 213.13 настоящего Федерального закона, арбитражный суд вправе на основании ходатайства гражданина вынести решение о признании его банкротом и введении процедуры реализации имущества гражданина.» Должник не имеет источника дохода, позволяющего составить план реструктуризации ([не работает / доход [сумма] руб. при долге [сумма] руб.]), поэтому заявитель ходатайствует о признании Должника банкротом и введении процедуры реализации имущества, минуя реструктуризацию].</w:t>
      </w:r>
    </w:p>
    <w:p>
      <w:pPr>
        <w:spacing w:after="120" w:line="276" w:lineRule="auto"/>
        <w:ind w:firstLine="709"/>
        <w:jc w:val="both"/>
      </w:pPr>
      <w:r>
        <w:rPr>
          <w:rFonts w:ascii="Times New Roman" w:hAnsi="Times New Roman"/>
          <w:b w:val="0"/>
          <w:i w:val="0"/>
          <w:sz w:val="24"/>
        </w:rPr>
        <w:t>Пунктом 3 статьи 213.5 Закона о банкротстве требуется указать саморегулируемую организацию, из числа членов которой утверждается финансовый управляющий; пунктом 16 Постановления № 45 разъяснено: «Пункт 4 статьи 213.4 и пункт 3 статьи 213.5 Закона о банкротстве предусматривают, что в заявлении о признании должника банкротом указывается только саморегулируемая организация, из числа членов которой должен быть утвержден финансовый управляющий. Конкурсный кредитор, уполномоченный орган, должник при подаче заявления о признании гражданина банкротом не наделены правом выбора конкретной кандидатуры финансового управляющего.» Заявитель просит утвердить финансового управляющего из числа членов [наименование СРО]. Пунктом 4 статьи 213.5 Закона о банкротстве установлено: «Денежные средства на выплату вознаграждения финансовому управляющему в размере, равном фиксированной сумме вознаграждения финансового управляющего за одну процедуру, применяемую в деле о банкротстве гражданина, вносятся конкурсным кредитором или уполномоченным органом в депозит арбитражного суда с даты вынесения арбитражным судом определения о принятии заявления о признании гражданина банкротом до даты судебного заседания по рассмотрению обоснованности такого заявления с указанием в платежном документе, подтверждающем внесение денежных средств в депозит арбитражного суда, номера дела о банкротстве гражданина. Данные денежные средства могут быть использованы для выплаты вознаграждения финансовому управляющему только в случае отсутствия денежных средств для этой цели в конкурсной массе.» Денежные средства в размере 25 000 руб. на выплату фиксированного вознаграждения финансовому управляющему внесены заявителем в депозит суда (платёжное поручение от «[дата]» № [__]). [Пунктом 5 статьи 213.5 Закона о банкротстве предусмотрено: «Конкурсный кредитор или уполномоченный орган вправе дать согласие на привлечение лиц, обеспечивающих исполнение обязанностей, возложенных на финансового управляющего. В этом случае в заявлении конкурсного кредитора или уполномоченного органа о признании гражданина банкротом должен быть указан максимальный размер расходов финансового управляющего на оплату за счет конкурсного кредитора или уполномоченного органа оказываемых такими лицами услуг. Сумма указанных расходов вносится конкурсным кредитором или уполномоченным органом в депозит арбитражного суда с даты вынесения арбитражным судом определения о принятии заявления о признании гражданина банкротом до даты судебного заседания по рассмотрению обоснованности такого заявления с указанием в платежном документе, подтверждающем внесение денежных средств в депозит арбитражного суда, номера дела о банкротстве гражданина. Расходы конкурсного кредитора или уполномоченного органа не могут быть осуществлены гражданином.» Заявитель [даёт / не даёт] согласие на финансирование расходов на привлечённых лиц в размере до [сумма] руб.]</w:t>
      </w:r>
    </w:p>
    <w:p>
      <w:pPr>
        <w:spacing w:after="120" w:line="276" w:lineRule="auto"/>
        <w:jc w:val="center"/>
      </w:pPr>
      <w:r>
        <w:rPr>
          <w:rFonts w:ascii="Times New Roman" w:hAnsi="Times New Roman"/>
          <w:b/>
          <w:i w:val="0"/>
          <w:sz w:val="24"/>
        </w:rPr>
        <w:t>V. Подсудность и государственная пошлина</w:t>
      </w:r>
    </w:p>
    <w:p>
      <w:pPr>
        <w:spacing w:after="120" w:line="276" w:lineRule="auto"/>
        <w:ind w:firstLine="709"/>
        <w:jc w:val="both"/>
      </w:pPr>
      <w:r>
        <w:rPr>
          <w:rFonts w:ascii="Times New Roman" w:hAnsi="Times New Roman"/>
          <w:b w:val="0"/>
          <w:i w:val="0"/>
          <w:sz w:val="24"/>
        </w:rPr>
        <w:t>В силу пункта 1 статьи 33 Закона о банкротстве дело о банкротстве гражданина рассматривается арбитражным судом по месту жительства гражданина; Должник зарегистрирован по адресу: [__], относящемуся к [субъект]. Подпунктом 8 пункта 1 статьи 333.21 НК РФ установлено: «8) при обращении с заявлением о признании должника несостоятельным (банкротом): для физических лиц - 10 000 рублей; для организаций - 100 000 рублей.» Пошлина в размере 10 000 руб. уплачена (платёжное поручение прилагается).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 6, 7, 33, 39, 40, 213.3, 213.5, 213.6 Федерального закона «О несостоятельности (банкротстве)», статьями 125, 126, 223, 224 Арбитражного процессуального кодекса Российской Федерации, заявитель</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заявление [наименование заявителя] обоснованным и ввести в отношении [Ф. И. О. Должника] процедуру реструктуризации долгов гражданина [вариант: признать [Ф. И. О. Должника] несостоятельным (банкротом) и ввести процедуру реализации имущества гражданина].</w:t>
      </w:r>
    </w:p>
    <w:p>
      <w:pPr>
        <w:spacing w:after="120" w:line="276" w:lineRule="auto"/>
        <w:ind w:firstLine="709"/>
        <w:jc w:val="both"/>
      </w:pPr>
      <w:r>
        <w:rPr>
          <w:rFonts w:ascii="Times New Roman" w:hAnsi="Times New Roman"/>
          <w:b w:val="0"/>
          <w:i w:val="0"/>
          <w:sz w:val="24"/>
        </w:rPr>
        <w:t>2. Включить в реестр требований кредиторов Должника требование [наименование заявителя] в размере [сумма] руб., в том числе [сумма] руб. основного долга, [сумма] руб. процентов, [сумма] руб. неустойки, [сумма] руб. судебных расходов, в третью очередь [неустойка — отдельно, с учётом пункта 3 статьи 137 Закона о банкротстве].</w:t>
      </w:r>
    </w:p>
    <w:p>
      <w:pPr>
        <w:spacing w:after="120" w:line="276" w:lineRule="auto"/>
        <w:ind w:firstLine="709"/>
        <w:jc w:val="both"/>
      </w:pPr>
      <w:r>
        <w:rPr>
          <w:rFonts w:ascii="Times New Roman" w:hAnsi="Times New Roman"/>
          <w:b w:val="0"/>
          <w:i w:val="0"/>
          <w:sz w:val="24"/>
        </w:rPr>
        <w:t>3. Утвердить финансового управляющего из числа членов [наименование СРО, адрес].</w:t>
      </w:r>
    </w:p>
    <w:p>
      <w:pPr>
        <w:spacing w:after="120" w:line="276" w:lineRule="auto"/>
        <w:ind w:firstLine="709"/>
        <w:jc w:val="both"/>
      </w:pPr>
      <w:r>
        <w:rPr>
          <w:rFonts w:ascii="Times New Roman" w:hAnsi="Times New Roman"/>
          <w:b w:val="0"/>
          <w:i w:val="0"/>
          <w:sz w:val="24"/>
        </w:rPr>
        <w:t>4. [Утвердить вознаграждение финансового управляющего в размере фиксированной суммы 25 000 руб. за процедуру за счёт средств, внесённых в депозит суда.]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документов, подтверждающих требование: Договор, расчёт задолженности, решение суда с отметкой о вступлении в силу, исполнительный лист, постановления о возбуждении (окончании) исполнительного производства.</w:t>
      </w:r>
    </w:p>
    <w:p>
      <w:pPr>
        <w:spacing w:after="40" w:line="276" w:lineRule="auto"/>
        <w:jc w:val="left"/>
      </w:pPr>
      <w:r>
        <w:rPr>
          <w:rFonts w:ascii="Times New Roman" w:hAnsi="Times New Roman"/>
          <w:b w:val="0"/>
          <w:i w:val="0"/>
          <w:sz w:val="24"/>
        </w:rPr>
        <w:t>2. Сведения о Должнике: выписка из ЕГРИП (отсутствие статуса ИП), адресная справка [если получена], сведения банка данных ФССП об иных производствах.</w:t>
      </w:r>
    </w:p>
    <w:p>
      <w:pPr>
        <w:spacing w:after="40" w:line="276" w:lineRule="auto"/>
        <w:jc w:val="left"/>
      </w:pPr>
      <w:r>
        <w:rPr>
          <w:rFonts w:ascii="Times New Roman" w:hAnsi="Times New Roman"/>
          <w:b w:val="0"/>
          <w:i w:val="0"/>
          <w:sz w:val="24"/>
        </w:rPr>
        <w:t>3. Платёжное поручение об уплате государственной пошлины (10 000 руб.).</w:t>
      </w:r>
    </w:p>
    <w:p>
      <w:pPr>
        <w:spacing w:after="40" w:line="276" w:lineRule="auto"/>
        <w:jc w:val="left"/>
      </w:pPr>
      <w:r>
        <w:rPr>
          <w:rFonts w:ascii="Times New Roman" w:hAnsi="Times New Roman"/>
          <w:b w:val="0"/>
          <w:i w:val="0"/>
          <w:sz w:val="24"/>
        </w:rPr>
        <w:t>4. Платёжное поручение о внесении в депозит суда 25 000 руб. на вознаграждение финансового управляющего.</w:t>
      </w:r>
    </w:p>
    <w:p>
      <w:pPr>
        <w:spacing w:after="40" w:line="276" w:lineRule="auto"/>
        <w:jc w:val="left"/>
      </w:pPr>
      <w:r>
        <w:rPr>
          <w:rFonts w:ascii="Times New Roman" w:hAnsi="Times New Roman"/>
          <w:b w:val="0"/>
          <w:i w:val="0"/>
          <w:sz w:val="24"/>
        </w:rPr>
        <w:t>5. Доказательства направления копии заявления Должнику [и уведомления о намерении обратиться с заявлением].</w:t>
      </w:r>
    </w:p>
    <w:p>
      <w:pPr>
        <w:spacing w:after="40" w:line="276" w:lineRule="auto"/>
        <w:jc w:val="left"/>
      </w:pPr>
      <w:r>
        <w:rPr>
          <w:rFonts w:ascii="Times New Roman" w:hAnsi="Times New Roman"/>
          <w:b w:val="0"/>
          <w:i w:val="0"/>
          <w:sz w:val="24"/>
        </w:rPr>
        <w:t>6. Выписка из ЕГРЮЛ в отношении заявителя-организации; документы о полномочиях подписанта (доверенность, диплом представителя).</w:t>
      </w:r>
    </w:p>
    <w:p>
      <w:pPr>
        <w:spacing w:after="40" w:line="276" w:lineRule="auto"/>
        <w:jc w:val="left"/>
      </w:pPr>
      <w:r>
        <w:rPr>
          <w:rFonts w:ascii="Times New Roman" w:hAnsi="Times New Roman"/>
          <w:b w:val="0"/>
          <w:i w:val="0"/>
          <w:sz w:val="24"/>
        </w:rPr>
        <w:t>7. Сведения о СРО арбитражных управляющих (наименование, адрес).</w:t>
      </w:r>
    </w:p>
    <w:p>
      <w:pPr>
        <w:spacing w:after="0" w:line="276" w:lineRule="auto" w:before="360"/>
        <w:jc w:val="left"/>
      </w:pPr>
      <w:r>
        <w:rPr>
          <w:rFonts w:ascii="Times New Roman" w:hAnsi="Times New Roman"/>
          <w:b w:val="0"/>
          <w:i w:val="0"/>
          <w:sz w:val="24"/>
        </w:rPr>
        <w:t>«___» __________ 20__ г.</w:t>
        <w:tab/>
        <w:tab/>
        <w:tab/>
        <w:tab/>
        <w:t>__________________ / [Ф. И. О., должность]</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Условия принятия заявления кредитора: долг не менее 500 000 руб. (без неустойки) и просрочка свыше трёх месяцев; требование должно быть подтверждено вступившим в силу судебным актом, кроме перечня п. 2 ст. 213.5 (кредитные договоры с банками, нотариальные сделки, обязательные платежи и др.).</w:t>
      </w:r>
    </w:p>
    <w:p>
      <w:pPr>
        <w:spacing w:after="40" w:line="276" w:lineRule="auto"/>
        <w:jc w:val="both"/>
      </w:pPr>
      <w:r>
        <w:rPr>
          <w:rFonts w:ascii="Times New Roman" w:hAnsi="Times New Roman"/>
          <w:b w:val="0"/>
          <w:i/>
          <w:sz w:val="24"/>
        </w:rPr>
        <w:t>— В депозит суда вносится 25 000 руб. — фиксированное вознаграждение финансового управляющего; без этого заявление оставят без движения.</w:t>
      </w:r>
    </w:p>
    <w:p>
      <w:pPr>
        <w:spacing w:after="40" w:line="276" w:lineRule="auto"/>
        <w:jc w:val="both"/>
      </w:pPr>
      <w:r>
        <w:rPr>
          <w:rFonts w:ascii="Times New Roman" w:hAnsi="Times New Roman"/>
          <w:b w:val="0"/>
          <w:i/>
          <w:sz w:val="24"/>
        </w:rPr>
        <w:t>— Если у должника нет дохода для плана реструктуризации, просите сразу реализацию имущества (п. 8 ст. 213.6); иначе суд введёт реструктуризацию долгов.</w:t>
      </w:r>
    </w:p>
    <w:p>
      <w:pPr>
        <w:spacing w:after="40" w:line="276" w:lineRule="auto"/>
        <w:jc w:val="both"/>
      </w:pPr>
      <w:r>
        <w:rPr>
          <w:rFonts w:ascii="Times New Roman" w:hAnsi="Times New Roman"/>
          <w:b w:val="0"/>
          <w:i/>
          <w:sz w:val="24"/>
        </w:rPr>
        <w:t>— Пошлина для заявителя-организации по заявлению о банкротстве гражданина в практике взыскивается в размере, установленном для физических лиц (10 000 руб.), поскольку определяется по должнику; сверьте с актуальной практикой вашего суда.</w:t>
      </w:r>
    </w:p>
    <w:p>
      <w:pPr>
        <w:spacing w:after="40" w:line="276" w:lineRule="auto"/>
        <w:jc w:val="both"/>
      </w:pPr>
      <w:r>
        <w:rPr>
          <w:rFonts w:ascii="Times New Roman" w:hAnsi="Times New Roman"/>
          <w:b w:val="0"/>
          <w:i/>
          <w:sz w:val="24"/>
        </w:rPr>
        <w:t>— Копию заявления с приложениями направьте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Цитаты закона и Пленума приведены дословно в действующей редакции (сверено с КонсультантПлюс 17.10.2026). Квадратные скобки — места для ваших данных.</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