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гражданина / наименование организации]</w:t>
      </w:r>
      <w:r>
        <w:rPr>
          <w:rFonts w:ascii="Times New Roman" w:hAnsi="Times New Roman"/>
          <w:b w:val="0"/>
          <w:i w:val="0"/>
          <w:sz w:val="24"/>
        </w:rPr>
        <w:br/>
        <w:t>адрес: [место жительства / адрес из ЕГРЮЛ]</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гражданина / наименование организации]</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10 000 руб. — подп. 14 п. 1 ст. 333.19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пересмотре решения [наименование суда] от «[дата]» по делу № [__] по [вновь открывшимся / новым] обстоятельствам</w:t>
      </w:r>
    </w:p>
    <w:p>
      <w:pPr>
        <w:spacing w:after="120" w:line="276" w:lineRule="auto"/>
        <w:ind w:firstLine="709"/>
        <w:jc w:val="both"/>
      </w:pPr>
      <w:r>
        <w:rPr>
          <w:rFonts w:ascii="Times New Roman" w:hAnsi="Times New Roman"/>
          <w:b w:val="0"/>
          <w:i w:val="0"/>
          <w:sz w:val="24"/>
        </w:rPr>
        <w:t>Решением [наименование суда] от «[дата]» по делу № [__] по иску [наименование истца] к [наименование ответчика] о [предмет спора] [исковые требования удовлетворены: с Заявителя взыскано [сумма] руб. / в иске отказано]; решение вступило в законную силу «[дата]» [апелляционным определением от «[дата]» оставлено без изменения].</w:t>
      </w:r>
    </w:p>
    <w:p>
      <w:pPr>
        <w:spacing w:after="120" w:line="276" w:lineRule="auto"/>
        <w:ind w:firstLine="709"/>
        <w:jc w:val="both"/>
      </w:pPr>
      <w:r>
        <w:rPr>
          <w:rFonts w:ascii="Times New Roman" w:hAnsi="Times New Roman"/>
          <w:b/>
          <w:i w:val="0"/>
          <w:sz w:val="24"/>
        </w:rPr>
        <w:t>Обстоятельства, являющиеся основанием для пересмотра.</w:t>
      </w:r>
      <w:r>
        <w:rPr>
          <w:rFonts w:ascii="Times New Roman" w:hAnsi="Times New Roman"/>
          <w:b w:val="0"/>
          <w:i w:val="0"/>
          <w:sz w:val="24"/>
        </w:rPr>
        <w:t xml:space="preserve"> [Вновь открывшиеся обстоятельства: «[дата]» Заявителю стало известно, что [документ, положенный в основу решения — договор (расписка, акт) от «[дата]», — сфальсифицирован, что установлено приговором [суд] от «[дата]» по делу № [__], вступившим в силу «[дата]» / свидетель [Ф. И. О.] дал заведомо ложные показания — приговор от «[дата]» / существовало на момент принятия решения существенное обстоятельство, которое не было и не могло быть известно Заявителю: [долг был погашен третьим лицом «[дата]» — платёжный документ обнаружен «[дата]» в [__]; наследник [__] принял наследство — свидетельство от «[дата]»]].] [Новые обстоятельства: [постановлением [суд] от «[дата]» отменено решение [суда / органа] от «[дата]», послужившее основанием для принятия решения по настоящему делу / решением [суд] от «[дата]» по делу № [__], вступившим в силу «[дата]», сделка [__], положенная в основу решения, признана недействительной / постановлением Конституционного Суда Российской Федерации от «[дата]» № [__] норма [__], применённая в деле Заявителя, признана не соответствующей Конституции]].] Указанное обстоятельство имеет существенное значение: при его учёте суд [отказал бы в иске / удовлетворил бы требования Заявителя], поскольку [__].</w:t>
      </w:r>
    </w:p>
    <w:p>
      <w:pPr>
        <w:spacing w:after="120" w:line="276" w:lineRule="auto"/>
        <w:ind w:firstLine="709"/>
        <w:jc w:val="both"/>
      </w:pPr>
      <w:r>
        <w:rPr>
          <w:rFonts w:ascii="Times New Roman" w:hAnsi="Times New Roman"/>
          <w:b/>
          <w:i w:val="0"/>
          <w:sz w:val="24"/>
        </w:rPr>
        <w:t>Правовое обоснование.</w:t>
      </w:r>
      <w:r>
        <w:rPr>
          <w:rFonts w:ascii="Times New Roman" w:hAnsi="Times New Roman"/>
          <w:b w:val="0"/>
          <w:i w:val="0"/>
          <w:sz w:val="24"/>
        </w:rPr>
        <w:t xml:space="preserve"> Частью 1 статьи 392 Гражданского процессуального кодекса Российской Федерации установлено: «Судебные постановления, вступившие в законную силу, могут быть пересмотрены по вновь открывшимся или новым обстоятельствам.» Частью 2 той же статьи предусмотрено: «Основаниями для пересмотра вступивших в законную силу судебных постановлений являются: 1) вновь открывшиеся обстоятельства - указанные в части третьей настоящей статьи и существовавшие на момент принятия судебного постановления существенные для дела обстоятельства; 2) новые обстоятельства - указанные в части четвертой настоящей статьи, возникшие после принятия судебного постановления и имеющие существенное значение для правильного разрешения дела обстоятельства.» [Частью 3 статьи 392 ГПК РФ к вновь открывшимся обстоятельствам отнесены: «К вновь открывшимся обстоятельствам относятся: 1) существенные для дела обстоятельства, которые не были и не могли быть известны заявителю; 2) заведомо ложные показания свидетеля, заведомо ложное заключение эксперта, заведомо неправильный перевод, фальсификация доказательств, повлекшие за собой принятие незаконного или необоснованного судебного постановления и установленные вступившим в законную силу приговором суда; 3) преступления сторон, других лиц, участвующих в деле, их представителей, преступления судей, совершенные при рассмотрении и разрешении данного дела и установленные вступившим в законную силу приговором суда.»] [Частью 4 статьи 392 ГК РФ к новым обстоятельствам отнесены: «К новым обстоятельствам относятся: 1) отмена судебного постановления суда общей юрисдикции или арбитражного суда либо постановления государственного органа или органа местного самоуправления, послуживших основанием для принятия судебного постановления по данному делу; 2) признание вступившим в законную силу судебным постановлением суда общей юрисдикции или арбитражного суда недействительной сделки, повлекшей за собой принятие незаконного или необоснованного судебного постановления по данному делу; 3)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законом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 Пунктом 9 постановления Пленума Верховного Суда Российской Федерации от 11.12.2012 № 31 разъяснено, что вновь открывшимися являются существенные для дела обстоятельства, существовавшие на момент принятия судебного постановления, о которых не знал и не мог знать заявитель, и которые способны повлиять на существо принятого судебного акта; представление новых доказательств по ранее исследованным обстоятельствам основанием для пересмотра не является.</w:t>
      </w:r>
    </w:p>
    <w:p>
      <w:pPr>
        <w:spacing w:after="120" w:line="276" w:lineRule="auto"/>
        <w:ind w:firstLine="709"/>
        <w:jc w:val="both"/>
      </w:pPr>
      <w:r>
        <w:rPr>
          <w:rFonts w:ascii="Times New Roman" w:hAnsi="Times New Roman"/>
          <w:b/>
          <w:i w:val="0"/>
          <w:sz w:val="24"/>
        </w:rPr>
        <w:t>Подсудность и срок.</w:t>
      </w:r>
      <w:r>
        <w:rPr>
          <w:rFonts w:ascii="Times New Roman" w:hAnsi="Times New Roman"/>
          <w:b w:val="0"/>
          <w:i w:val="0"/>
          <w:sz w:val="24"/>
        </w:rPr>
        <w:t xml:space="preserve"> Статьёй 393 ГПК РФ установлено: «Вступившее в законную силу судебное постановление пересматривается по вновь открывшимся или новым обстоятельствам судом, принявшим это постановление. Пересмотр по вновь открывшимся или новым обстоятельствам постановлений судов апелляционной, кассационной или надзорной инстанции, которыми изменено или принято новое судебное постановление, производится судом, изменившим судебное постановление или принявшим новое судебное постановление.» Частью 1 статьи 394 ГПК РФ предусмотрено: «Заявление, представление о пересмотре вступивших в законную силу судебных постановлений по вновь открывшимся или новым обстоятельствам подаются сторонами, прокурором, другими лицами, участвующими в деле, в суд, принявший эти постановления. Указанные заявление, представление могут быть поданы в течение трех месяцев со дня открытия или появления обстоятельств, являющихся основанием для пересмотра судебного акта, а при выявлении обстоятельств, предусмотренных пунктом 5 части четвертой статьи 392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установленном порядке в информационно-телекоммуникационной сети "Интернет". Заявление, представление о пересмотре судебных постановлений по вновь открывшимся или новым обстоятельствам могут быть поданы в суд на бумажном носителе или в электронном виде, в том числе в форме электронного документа.» О наличии обстоятельства Заявитель узнал «[дата]» ([приговор вступил в силу / получено письмо / ознакомился с документом]); заявление подано в пределах трёхмесячного срока [срок пропущен по уважительной причине — [__]; частью 2 статьи 394 ГПК РФ установлено: «По ходатайству лица, обратившегося с заявлением, представлением о пересмотре судебного постановления по вновь открывшимся или новым обстоятельствам, пропущенный срок подачи заявления, представления о пересмотре может быть восстановлен судом, если ходатайство подано не позднее шести месяцев со дня открытия или появления обстоятельств, являющихся основанием для пересмотра, и суд признает причины пропуска срока уважительными.»]. Частью 1 статьи 397 ГПК РФ предусмотрено: «Суд, рассмотрев заявление, представление о пересмотре судебных постановлений по вновь открывшимся или новым обстоятельствам, удовлетворяет заявление и отменяет судебные постановления или отказывает в их пересмотре.»</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392–397 Гражданского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[__] по [вновь открывшимся / новым] обстоятельствам.</w:t>
      </w:r>
    </w:p>
    <w:p>
      <w:pPr>
        <w:spacing w:after="120" w:line="276" w:lineRule="auto"/>
        <w:ind w:firstLine="709"/>
        <w:jc w:val="both"/>
      </w:pPr>
      <w:r>
        <w:rPr>
          <w:rFonts w:ascii="Times New Roman" w:hAnsi="Times New Roman"/>
          <w:b w:val="0"/>
          <w:i w:val="0"/>
          <w:sz w:val="24"/>
        </w:rPr>
        <w:t>2. Рассмотреть дело по существу с учётом [обстоятельства]: [отказать в удовлетворении иска [наименование] / удовлетворить требования Заявителя].</w:t>
      </w:r>
    </w:p>
    <w:p>
      <w:pPr>
        <w:spacing w:after="120" w:line="276" w:lineRule="auto"/>
        <w:ind w:firstLine="709"/>
        <w:jc w:val="both"/>
      </w:pPr>
      <w:r>
        <w:rPr>
          <w:rFonts w:ascii="Times New Roman" w:hAnsi="Times New Roman"/>
          <w:b w:val="0"/>
          <w:i w:val="0"/>
          <w:sz w:val="24"/>
        </w:rPr>
        <w:t>3. [Восстановить срок подачи заявления о пересмотре.]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решения (апелляционного определения) с отметкой о вступлении в силу.</w:t>
      </w:r>
    </w:p>
    <w:p>
      <w:pPr>
        <w:spacing w:after="40" w:line="276" w:lineRule="auto"/>
        <w:jc w:val="left"/>
      </w:pPr>
      <w:r>
        <w:rPr>
          <w:rFonts w:ascii="Times New Roman" w:hAnsi="Times New Roman"/>
          <w:b w:val="0"/>
          <w:i w:val="0"/>
          <w:sz w:val="24"/>
        </w:rPr>
        <w:t>2. Документы, подтверждающие вновь открывшееся (новое) обстоятельство: приговор, постановление о прекращении уголовного дела, судебный акт об отмене акта или признании сделки недействительной, постановление Конституционного Суда, вновь обнаруженные документы.</w:t>
      </w:r>
    </w:p>
    <w:p>
      <w:pPr>
        <w:spacing w:after="40" w:line="276" w:lineRule="auto"/>
        <w:jc w:val="left"/>
      </w:pPr>
      <w:r>
        <w:rPr>
          <w:rFonts w:ascii="Times New Roman" w:hAnsi="Times New Roman"/>
          <w:b w:val="0"/>
          <w:i w:val="0"/>
          <w:sz w:val="24"/>
        </w:rPr>
        <w:t>3. Доказательства даты, когда Заявителю стало известно об обстоятельстве; [доказательства уважительности пропуска срока].</w:t>
      </w:r>
    </w:p>
    <w:p>
      <w:pPr>
        <w:spacing w:after="40" w:line="276" w:lineRule="auto"/>
        <w:jc w:val="left"/>
      </w:pPr>
      <w:r>
        <w:rPr>
          <w:rFonts w:ascii="Times New Roman" w:hAnsi="Times New Roman"/>
          <w:b w:val="0"/>
          <w:i w:val="0"/>
          <w:sz w:val="24"/>
        </w:rPr>
        <w:t>4. Документ, подтверждающий направление (вручение) копии заявления другим лицам, участвующим в деле [если требуется или по усмотрению заявителя].</w:t>
      </w:r>
    </w:p>
    <w:p>
      <w:pPr>
        <w:spacing w:after="40" w:line="276" w:lineRule="auto"/>
        <w:jc w:val="left"/>
      </w:pPr>
      <w:r>
        <w:rPr>
          <w:rFonts w:ascii="Times New Roman" w:hAnsi="Times New Roman"/>
          <w:b w:val="0"/>
          <w:i w:val="0"/>
          <w:sz w:val="24"/>
        </w:rPr>
        <w:t>5. Доверенность представителя [если документ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заявителя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Пересмотр — не способ переоценить доказательства: обстоятельство должно существовать на момент решения и быть неизвестным заявителю (вновь открывшееся) либо возникнуть после и быть прямо названным в ч. 4 ст. 392 (новое); «нашёл новый документ по старому вопросу» суды отклоняют (п. 9 Постановления Пленума ВС РФ № 31).</w:t>
      </w:r>
    </w:p>
    <w:p>
      <w:pPr>
        <w:spacing w:after="40" w:line="276" w:lineRule="auto"/>
        <w:jc w:val="both"/>
      </w:pPr>
      <w:r>
        <w:rPr>
          <w:rFonts w:ascii="Times New Roman" w:hAnsi="Times New Roman"/>
          <w:b w:val="0"/>
          <w:i/>
          <w:sz w:val="24"/>
        </w:rPr>
        <w:t>— Три месяца с момента, когда стало известно об обстоятельстве (ч. 1 ст. 394), а по п. 1–3 ч. 3 ст. 392 — со дня вступления в силу приговора; восстановление — только при обращении не позднее шести месяцев (ст. 395 в толковании Пленума).</w:t>
      </w:r>
    </w:p>
    <w:p>
      <w:pPr>
        <w:spacing w:after="40" w:line="276" w:lineRule="auto"/>
        <w:jc w:val="both"/>
      </w:pPr>
      <w:r>
        <w:rPr>
          <w:rFonts w:ascii="Times New Roman" w:hAnsi="Times New Roman"/>
          <w:b w:val="0"/>
          <w:i/>
          <w:sz w:val="24"/>
        </w:rPr>
        <w:t>— Заявление подаётся в суд, принявший решение (ст. 393), а если решение изменено апелляцией — в суд апелляционной инстанции.</w:t>
      </w:r>
    </w:p>
    <w:p>
      <w:pPr>
        <w:spacing w:after="40" w:line="276" w:lineRule="auto"/>
        <w:jc w:val="both"/>
      </w:pPr>
      <w:r>
        <w:rPr>
          <w:rFonts w:ascii="Times New Roman" w:hAnsi="Times New Roman"/>
          <w:b w:val="0"/>
          <w:i/>
          <w:sz w:val="24"/>
        </w:rPr>
        <w:t>— Слова в квадратных скобках замените сведениями по своему делу; ненужные варианты удалите.</w:t>
      </w:r>
    </w:p>
    <w:p>
      <w:pPr>
        <w:spacing w:after="40" w:line="276" w:lineRule="auto"/>
        <w:jc w:val="both"/>
      </w:pPr>
      <w:r>
        <w:rPr>
          <w:rFonts w:ascii="Times New Roman" w:hAnsi="Times New Roman"/>
          <w:b w:val="0"/>
          <w:i/>
          <w:sz w:val="24"/>
        </w:rPr>
        <w:t>— Нормы процитированы дословно в редакции на 14.10.2026. Перед подачей проверьте, не изменились ли они.</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