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конкурсный управляющий должника: </w:t>
      </w:r>
      <w:r>
        <w:rPr>
          <w:rFonts w:ascii="Times New Roman" w:hAnsi="Times New Roman"/>
          <w:b w:val="0"/>
          <w:i w:val="0"/>
          <w:sz w:val="24"/>
        </w:rP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1 (бывший руководитель): </w:t>
      </w:r>
      <w:r>
        <w:rPr>
          <w:rFonts w:ascii="Times New Roman" w:hAnsi="Times New Roman"/>
          <w:b w:val="0"/>
          <w:i w:val="0"/>
          <w:sz w:val="24"/>
        </w:rPr>
        <w:t>[Ф. И. О. руководителя]</w:t>
      </w:r>
      <w:r>
        <w:rPr>
          <w:rFonts w:ascii="Times New Roman" w:hAnsi="Times New Roman"/>
          <w:b w:val="0"/>
          <w:i w:val="0"/>
          <w:sz w:val="24"/>
        </w:rPr>
        <w:br/>
        <w:t>дата и место рождения: [__________]</w:t>
      </w:r>
      <w:r>
        <w:rPr>
          <w:rFonts w:ascii="Times New Roman" w:hAnsi="Times New Roman"/>
          <w:b w:val="0"/>
          <w:i w:val="0"/>
          <w:sz w:val="24"/>
        </w:rPr>
        <w:br/>
        <w:t>адрес: [место жительства]</w:t>
      </w:r>
      <w:r>
        <w:rPr>
          <w:rFonts w:ascii="Times New Roman" w:hAnsi="Times New Roman"/>
          <w:b w:val="0"/>
          <w:i w:val="0"/>
          <w:sz w:val="24"/>
        </w:rPr>
        <w:br/>
        <w:t>ИНН / СНИЛС: [__________]</w:t>
      </w:r>
    </w:p>
    <w:p>
      <w:pPr>
        <w:spacing w:after="160" w:line="276" w:lineRule="auto"/>
        <w:jc w:val="right"/>
      </w:pPr>
      <w:r>
        <w:rPr>
          <w:rFonts w:ascii="Times New Roman" w:hAnsi="Times New Roman"/>
          <w:b/>
          <w:i w:val="0"/>
          <w:sz w:val="24"/>
        </w:rPr>
        <w:t xml:space="preserve">Ответчик 2 (участник): </w:t>
      </w:r>
      <w:r>
        <w:rPr>
          <w:rFonts w:ascii="Times New Roman" w:hAnsi="Times New Roman"/>
          <w:b w:val="0"/>
          <w:i w:val="0"/>
          <w:sz w:val="24"/>
        </w:rPr>
        <w:t>[Ф. И. О. / наименование участника с долей [__] %]</w:t>
      </w:r>
      <w:r>
        <w:rPr>
          <w:rFonts w:ascii="Times New Roman" w:hAnsi="Times New Roman"/>
          <w:b w:val="0"/>
          <w:i w:val="0"/>
          <w:sz w:val="24"/>
        </w:rPr>
        <w:br/>
        <w:t>адрес: [__________]</w:t>
      </w:r>
      <w:r>
        <w:rPr>
          <w:rFonts w:ascii="Times New Roman" w:hAnsi="Times New Roman"/>
          <w:b w:val="0"/>
          <w:i w:val="0"/>
          <w:sz w:val="24"/>
        </w:rPr>
        <w:br/>
        <w:t>ИНН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(заявление подаётся конкурсным управляющим в интересах должника и кредиторов; пошлина по обособленному спору о субсидиарной ответственности в практике не взимается — сверьте)</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привлечении контролирующих должника лиц к субсидиарной ответственности по обязательствам должника</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val="0"/>
          <w:i w:val="0"/>
          <w:sz w:val="24"/>
        </w:rPr>
        <w:t>Реестр требований кредиторов закрыт «[дата]»; в него включены требования на общую сумму [сумма] руб. (третья очередь — [сумма] руб., вторая — [сумма] руб.); текущие обязательства — [сумма] руб.; требования, заявленные после закрытия реестра, — [сумма] руб. Конкурсная масса составляет [сумма] руб. [имущество не выявлено]; расчёты с кредиторами [не производились / произведены в размере [__] %]. Полное погашение требований невозможно.</w:t>
      </w:r>
    </w:p>
    <w:p>
      <w:pPr>
        <w:spacing w:after="120" w:line="276" w:lineRule="auto"/>
        <w:jc w:val="center"/>
      </w:pPr>
      <w:r>
        <w:rPr>
          <w:rFonts w:ascii="Times New Roman" w:hAnsi="Times New Roman"/>
          <w:b/>
          <w:i w:val="0"/>
          <w:sz w:val="24"/>
        </w:rPr>
        <w:t>I. Контролирующие должника лица</w:t>
      </w:r>
    </w:p>
    <w:p>
      <w:pPr>
        <w:spacing w:after="120" w:line="276" w:lineRule="auto"/>
        <w:ind w:firstLine="709"/>
        <w:jc w:val="both"/>
      </w:pPr>
      <w:r>
        <w:rPr>
          <w:rFonts w:ascii="Times New Roman" w:hAnsi="Times New Roman"/>
          <w:b w:val="0"/>
          <w:i w:val="0"/>
          <w:sz w:val="24"/>
        </w:rPr>
        <w:t>Пунктом 1 статьи 61.10 Федерального закона от 26.10.2002 № 127-ФЗ «О несостоятельности (банкротстве)» (далее — Закон о банкротстве) установлено: «Если иное не предусмотрено настоящим Федеральным законом, в целях настоящего Федерального закона под контролирующим должника лицом понимается физическое или юридическое лицо, имеющее либо имевшее не более чем за три года, предшествующих возникновению признаков банкротства, а также после их возникновения до принятия арбитражным судом заявления о признании должника банкротом право давать обязательные для исполнения должником указания или возможность иным образом определять действия должника, в том числе по совершению сделок и определению их условий.» Пунктом 4 той же статьи предусмотрено: «Пока не доказано иное, предполагается, что лицо являлось контролирующим должника лицом, если это лицо: 1) являлось руководителем должника или управляющей организации должника, членом исполнительного органа должника, ликвидатором должника, членом ликвидационной комиссии; 2) имело право самостоятельно либо совместно с заинтересованными лицами распоряжаться пятьюдесятью и более процентами голосующих акций акционерного общества, или более чем половиной долей уставного капитала общества с ограниченной (дополнительной) ответственностью, или более чем половиной голосов в общем собрании участников юридического лица либо имело право назначать (избирать) руководителя должника; 3) извлекало выгоду из незаконного или недобросовестного поведения лиц, указанных в пункте 1 статьи 53.1 Гражданского кодекса Российской Федерации.»</w:t>
      </w:r>
    </w:p>
    <w:p>
      <w:pPr>
        <w:spacing w:after="120" w:line="276" w:lineRule="auto"/>
        <w:ind w:firstLine="709"/>
        <w:jc w:val="both"/>
      </w:pPr>
      <w:r>
        <w:rPr>
          <w:rFonts w:ascii="Times New Roman" w:hAnsi="Times New Roman"/>
          <w:b w:val="0"/>
          <w:i w:val="0"/>
          <w:sz w:val="24"/>
        </w:rPr>
        <w:t>[Ф. И. О. руководителя] (ответчик 1) являлся генеральным директором Должника с «[дата]» по «[дата]» (выписка из ЕГРЮЛ, решение о назначении), то есть в течение трёх лет, предшествующих возникновению признаков банкротства, и до принятия заявления о банкротстве. [Ф. И. О. участника] (ответчик 2) владел долей [__] % уставного капитала Должника с «[дата]» и в силу подпункта 2 пункта 4 статьи 61.10 Закона о банкротстве презюмируется контролирующим лицом; [кроме того, ответчик 2 извлёк выгоду из сделок Должника — получил имущество [__] (подпункт 3 пункта 4 статьи 61.10)]. Пунктом 3 постановления Пленума Верховного Суда Российской Федерации от 21.12.2017 № 53 (далее — Постановление № 53) разъяснено: «По общему правилу, необходимым условием отнесения лица к числу контролирующих должника является наличие у него фактической возможности давать должнику обязательные для исполнения указания или иным образом определять его действия (пункт 3 статьи 53.1 ГК РФ, пункт 1 статьи 61.10 Закона о банкротстве). Осуществление фактического контроля над должником возможно вне зависимости от наличия (отсутствия) формально-юридических признаков аффилированности (через родство или свойство с лицами, входящими в состав органов должника, прямое или опосредованное участие в капитале либо в управлении и т.п.). Суд устанавливает степень вовлеченности лица, привлекаемого к субсидиарной ответственности, в процесс управления должником, проверяя, насколько значительным было его влияние на принятие существенных деловых решений относительно деятельности должника.» Пунктом 7 Постановления № 53 предусмотрено: «Предполагается, что лицо, которое извлекло выгоду из незаконного, в том числе недобросовестного, поведения руководителя должника является контролирующим (подпункт 3 пункта 4 статьи 61.10 Закона о банкротстве). Так, в частности, предполагается, что контролирующим должника является третье лицо, которое получило существенный актив должника (в том числе по цепочке последовательных сделок), выбывший из владения последнего по сделке, совершенной руководителем должника в ущерб интересам возглавляемой организации и ее кредиторов (например, на заведомо невыгодных для должника условиях или с заведомо неспособным исполнить обязательство лицом ("фирмой-однодневкой" и т.п.) либо с использованием документооборота, не отражающего реальные хозяйственные операции, и т.д.). Опровергая названную презумпцию, привлекаемое к ответственности лицо вправе доказать свою добросовестность, подтвердив, в частности, возмездное приобретение актива должника на условиях, на которых в сравнимых обстоятельствах обычно совершаются аналогичные сделки.»</w:t>
      </w:r>
    </w:p>
    <w:p>
      <w:pPr>
        <w:spacing w:after="120" w:line="276" w:lineRule="auto"/>
        <w:jc w:val="center"/>
      </w:pPr>
      <w:r>
        <w:rPr>
          <w:rFonts w:ascii="Times New Roman" w:hAnsi="Times New Roman"/>
          <w:b/>
          <w:i w:val="0"/>
          <w:sz w:val="24"/>
        </w:rPr>
        <w:t>II. Основания субсидиарной ответственности</w:t>
      </w:r>
    </w:p>
    <w:p>
      <w:pPr>
        <w:spacing w:after="120" w:line="276" w:lineRule="auto"/>
        <w:ind w:firstLine="709"/>
        <w:jc w:val="both"/>
      </w:pPr>
      <w:r>
        <w:rPr>
          <w:rFonts w:ascii="Times New Roman" w:hAnsi="Times New Roman"/>
          <w:b w:val="0"/>
          <w:i w:val="0"/>
          <w:sz w:val="24"/>
        </w:rPr>
        <w:t>Пунктом 1 статьи 61.11 Закона о банкротстве установлено: «Если полное погашение требований кредиторов невозможно вследствие действий и (или) бездействия контролирующего должника лица, такое лицо несет субсидиарную ответственность по обязательствам должника.» Пунктом 2 той же статьи предусмотрены презумпции: «Пока не доказано иное, предполагается, что полное погашение требований кредиторов невозможно вследствие действий и (или) бездействия контролирующего должника лица при наличии хотя бы одного из следующих обстоятельств: 1) причинен существенный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(совершения таких сделок по указанию этого лица), включая сделки, указанные в статьях 61.2 и 61.3 настоящего Федерального закона; 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законодательством Российской Федерации, либо указанная информация искажена, в результате чего существенно затруднено проведение процедур, применяемых в деле о банкротстве, в том числе формирование и реализация конкурсной массы» [«требования кредиторов третьей очереди по основной сумме задолженности, возникшие вследствие правонарушения, за совершение которого вступило в силу решение о привлечении должника или его должностных лиц, являющихся либо являвшихся его единоличными исполнительными органами, к уголовной, административной ответственности или ответственности за налоговые правонарушения, в том числе требования об уплате задолженности, выявленной в результате производства по делам о таких правонарушениях, превышают пятьдесят процентов общего размера требований кредиторов третьей очереди по основной сумме задолженности, включенных в реестр требований кредиторов»] [«документы, хранение которых являлось обязательным в соответствии с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либо искажены»]</w:t>
      </w:r>
    </w:p>
    <w:p>
      <w:pPr>
        <w:spacing w:after="120" w:line="276" w:lineRule="auto"/>
        <w:ind w:firstLine="709"/>
        <w:jc w:val="both"/>
      </w:pPr>
      <w:r>
        <w:rPr>
          <w:rFonts w:ascii="Times New Roman" w:hAnsi="Times New Roman"/>
          <w:b/>
          <w:i w:val="0"/>
          <w:sz w:val="24"/>
        </w:rPr>
        <w:t>Презумпция 1 — существенный вред в результате сделок (подпункт 1 пункта 2 статьи 61.11).</w:t>
      </w:r>
      <w:r>
        <w:rPr>
          <w:rFonts w:ascii="Times New Roman" w:hAnsi="Times New Roman"/>
          <w:b w:val="0"/>
          <w:i w:val="0"/>
          <w:sz w:val="24"/>
        </w:rPr>
        <w:t xml:space="preserve"> В период руководства ответчика 1 [с одобрения ответчика 2] совершены сделки, причинившие существенный вред кредиторам: [договор купли-продажи от «[дата]» — основные средства стоимостью [сумма] руб. проданы аффилированному ООО «[__]» за [сумма] руб. (признан недействительным определением от «[дата]» по спору № [__]); перечисления на счета [__] без встречного предоставления на [сумма] руб.; выдача займов аффилированным лицам на [сумма] руб., не возвращённых]. Общая сумма выведенных активов — [сумма] руб., что составляет [__] % балансовой стоимости активов Должника на [отчётная дата]. Пунктом 3 статьи 61.11 Закона о банкротстве установлено: «Положения подпункта 1 пункта 2 настоящей статьи применяются независимо от того, были ли предусмотренные данным подпунктом сделки признаны судом недействительными, если: 1) заявление о признании сделки недействительной не подавалось; 2) заявление о признании сделки недействительной подано, но судебный акт по результатам его рассмотрения не вынесен; 3) судом было отказано в признании сделки недействительной в связи с истечением срока давности ее оспаривания или в связи с недоказанностью того, что другая сторона сделки знала или должна была знать о том, что на момент совершения сделки должник отвечал либо в результате совершения сделки стал отвечать признаку неплатежеспособности или недостаточности имущества.» Пунктом 23 Постановления № 53 разъяснено: «Согласно подпункту 1 пункта 2 статьи 61.11 Закона о банкротстве презумпция доведения до банкротства в результате совершения сделки (ряда сделок) может быть применена к контролирующему лицу, если данной сделкой (сделками) причинен существенный вред кредиторам. К числу таких сделок относятся, в частности, сделки должника, значимые для него (применительно к масштабам его деятельности) и одновременно являющиеся существенно убыточными. При этом следует учитывать, что значительно влияют на деятельность должника, например, сделки, отвечающие критериям крупных сделок (статья 78 Закона об акционерных обществах, статья 46 Закона об обществах с ограниченной ответственностью и т.д.). Рассматривая вопрос о том, является ли значимая сделка существенно убыточной, следует исходить из того, что таковой может быть признана в том числе сделка, совершенная на условиях, существенно отличающихся от рыночных в худшую для должника сторону, а также сделка, заключенная по рыночной цене, в результате совершения которой должник утратил возможность продолжать осуществлять одно или несколько направлений хозяйственной деятельности, приносивших ему ранее весомый доход. По смыслу подпункта 1 пункта 2 статьи 61.11 Закона о банкротстве для доказывания факта совершения сделки, причинившей существенный вред кредиторам, заявитель вправе ссылаться на основания недействительности, в том числе предусмотренные статьей 61.2 (подозрительные сделки) и статьей 61.3 (сделки с предпочтением) Закона о банкротстве. Однако и в этом случае на заявителе лежит обязанность доказывания как значимости данной сделки, так и ее существенной убыточности. Сами по себе факты совершения подозрительной сделки либо оказания предпочтения одному из кредиторов указанную совокупность обстоятельств не подтверждают.»</w:t>
      </w:r>
    </w:p>
    <w:p>
      <w:pPr>
        <w:spacing w:after="120" w:line="276" w:lineRule="auto"/>
        <w:ind w:firstLine="709"/>
        <w:jc w:val="both"/>
      </w:pPr>
      <w:r>
        <w:rPr>
          <w:rFonts w:ascii="Times New Roman" w:hAnsi="Times New Roman"/>
          <w:b/>
          <w:i w:val="0"/>
          <w:sz w:val="24"/>
        </w:rPr>
        <w:t>Презумпция 2 — непередача документации (подпункт 2 пункта 2 статьи 61.11).</w:t>
      </w:r>
      <w:r>
        <w:rPr>
          <w:rFonts w:ascii="Times New Roman" w:hAnsi="Times New Roman"/>
          <w:b w:val="0"/>
          <w:i w:val="0"/>
          <w:sz w:val="24"/>
        </w:rPr>
        <w:t xml:space="preserve"> Решением суда от «[дата]» на руководителя Должника возложена обязанность передать конкурсному управляющему документацию и имущество (абзац второй пункта 2 статьи 126 Закона о банкротстве). Определением от «[дата]» по спору № [__] документы истребованы судом; исполнительный лист не исполнен. Не переданы: [регистры бухгалтерского учёта, договоры, первичные документы по дебиторской задолженности на [сумма] руб., отражённой в последнем балансе; документы на основные средства стоимостью [сумма] руб.]. Отсутствие документации не позволило [установить состав и местонахождение активов; взыскать дебиторскую задолженность; выявить и оспорить сделки; определить круг контролирующих лиц]. Пунктом 4 статьи 61.11 Закона о банкротстве установлено: «Положения подпункта 2 пункта 2 настоящей статьи применяются в отношении лиц, на которых возложены обязанности: 1) организации ведения бухгалтерского учета и хранения документов бухгалтерского учета и (или) бухгалтерской (финансовой) отчетности должника; 2) ведения бухгалтерского учета и хранения документов бухгалтерского учета и (или) бухгалтерской (финансовой) отчетности должника.» Пунктом 24 Постановления № 53 разъяснено: «Применяя при разрешении споров о привлечении к субсидиарной ответственности презумпции, связанные с непередачей, сокрытием, утратой или искажением документации (подпункты 2 и 4 пункта 2 статьи 61.11 Закона о банкротстве), необходимо учитывать следующее. Заявитель должен представить суду объяснения относительно того, как отсутствие документации (отсутствие в ней полной информации или наличие в документации искаженных сведений) повлияло на проведение процедур банкротства. Под существенным затруднением проведения процедур банкротства понимается в том числе невозможность выявления всего круга лиц, контролирующих должника, его основных контрагентов, а также: невозможность определения основных активов должника и их идентификации; невозможность выявления совершенных в период подозрительности сделок и их условий, не позволившая проанализировать данные сделки и рассмотреть вопрос о необходимости их оспаривания в целях пополнения конкурсной массы; невозможность установления содержания принятых органами должника решений, исключившая проведение анализа этих решений на предмет причинения ими вреда должнику и кредиторам и потенциальную возможность взыскания убытков с лиц, являющихся членами данных органов.»</w:t>
      </w:r>
    </w:p>
    <w:p>
      <w:pPr>
        <w:spacing w:after="120" w:line="276" w:lineRule="auto"/>
        <w:ind w:firstLine="709"/>
        <w:jc w:val="both"/>
      </w:pPr>
      <w:r>
        <w:rPr>
          <w:rFonts w:ascii="Times New Roman" w:hAnsi="Times New Roman"/>
          <w:b w:val="0"/>
          <w:i w:val="0"/>
          <w:sz w:val="24"/>
        </w:rPr>
        <w:t>[</w:t>
      </w:r>
      <w:r>
        <w:rPr>
          <w:rFonts w:ascii="Times New Roman" w:hAnsi="Times New Roman"/>
          <w:b/>
          <w:i w:val="0"/>
          <w:sz w:val="24"/>
        </w:rPr>
        <w:t>Презумпция 3 — налоговое правонарушение (подпункт 3 пункта 2 статьи 61.11).</w:t>
      </w:r>
      <w:r>
        <w:rPr>
          <w:rFonts w:ascii="Times New Roman" w:hAnsi="Times New Roman"/>
          <w:b w:val="0"/>
          <w:i w:val="0"/>
          <w:sz w:val="24"/>
        </w:rPr>
        <w:t xml:space="preserve"> Решением ИФНС от «[дата]» № [__] Должник привлечён к ответственности, доначислено [сумма] руб.; требования уполномоченного органа третьей очереди составляют [__] % реестра. Пунктом 26 Постановления № 53 разъяснено: «В соответствии с подпунктом 3 пункта 2 статьи 61.11 Закона о банкротстве, в частности, предполагается, что действия (бездействие) контролирующего лица стали необходимой причиной объективного банкротства при доказанности следующей совокупности обстоятельств: должник привлечен к налоговой ответственности за неуплату или неполную уплату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доначисленные по результатам мероприятий налогового контроля суммы налога (сбора, страховых взносов) составили более 50 процентов совокупного размера основной задолженности перед реестровыми кредиторами третьей очереди удовлетворения.»]</w:t>
      </w:r>
    </w:p>
    <w:p>
      <w:pPr>
        <w:spacing w:after="120" w:line="276" w:lineRule="auto"/>
        <w:jc w:val="center"/>
      </w:pPr>
      <w:r>
        <w:rPr>
          <w:rFonts w:ascii="Times New Roman" w:hAnsi="Times New Roman"/>
          <w:b/>
          <w:i w:val="0"/>
          <w:sz w:val="24"/>
        </w:rPr>
        <w:t>III. Причинно-следственная связь и вина</w:t>
      </w:r>
    </w:p>
    <w:p>
      <w:pPr>
        <w:spacing w:after="120" w:line="276" w:lineRule="auto"/>
        <w:ind w:firstLine="709"/>
        <w:jc w:val="both"/>
      </w:pPr>
      <w:r>
        <w:rPr>
          <w:rFonts w:ascii="Times New Roman" w:hAnsi="Times New Roman"/>
          <w:b w:val="0"/>
          <w:i w:val="0"/>
          <w:sz w:val="24"/>
        </w:rPr>
        <w:t>Пунктом 16 Постановления № 53 разъяснено: «Под действиями (бездействием) контролирующего лица, приведшими к невозможности погашения требований кредиторов (статья 61.11 Закона о банкротстве) следует понимать такие действия (бездействие), которые явились необходимой причиной банкротства должника, то есть те, без которых объективное банкротство не наступило бы. Суд оценивает существенность влияния действий (бездействия) контролирующего лица на положение должника, проверяя наличие причинно-следственной связи между названными действиями (бездействием) и фактически наступившим объективным банкротством. Неправомерные действия (бездействие) контролирующего лица могут выражаться, в частности, в принятии ключевых деловых решений с нарушением принципов добросовестности и разумности, в том числе согласование, заключение или одобрение сделок на заведомо невыгодных условиях или с заведомо неспособным исполнить обязательство лицом ("фирмой-однодневкой" и т.п.), дача указаний по поводу совершения явно убыточных операций, назначение на руководящие должности лиц, результат деятельности которых будет очевидно не соответствовать интересам возглавляемой организации, создание и поддержание такой системы управления должником, которая нацелена на систематическое извлечение выгоды третьим лицом во вред должнику и его кредиторам, и т.д.» Пунктом 17 Постановления № 53 предусмотрено: «В силу прямого указания подпункта 2 пункта 12 статьи 61.11 Закона о банкротстве контролирующее лицо также подлежит привлечению к субсидиарной ответственности и в том случае, когда после наступления объективного банкротства оно совершило действия (бездействие), существенно ухудшившие финансовое положение должника. Указанное означает, что, по общему правилу, контролирующее лицо, создавшее условия для дальнейшего значительного роста диспропорции между стоимостью активов должника и размером его обязательств, подлежит привлечению к субсидиарной ответственности в полном объеме, поскольку презюмируется, что из-за его действий (бездействия) окончательно утрачена возможность осуществления в отношении должника реабилитационных мероприятий, направленных на восстановление платежеспособности, и, как следствие, утрачена возможность реального погашения всех долговых обязательств в будущем.» Пунктом 19 Постановления № 53 разъяснено: «При доказанности обстоятельств, составляющих основания опровержимых презумпций доведения до банкротства, закрепленные в пункте 2 статьи 61.11 Закона о банкротстве, предполагается, что именно действия (бездействие) контролирующего лица явились необходимой причиной объективного банкротства. Доказывая отсутствие оснований привлечения к субсидиарной ответственности, в том числе при опровержении установленных законом презумпций (пункт 2 статьи 61.11 Закона о банкротстве), контролирующее лицо вправе ссылаться на то, что банкротство обусловлено исключительно внешними факторами (неблагоприятной рыночной конъюнктурой, финансовым кризисом, существенным изменением условий ведения бизнеса, авариями, стихийными бедствиями, иными событиями и т.п.).»</w:t>
      </w:r>
    </w:p>
    <w:p>
      <w:pPr>
        <w:spacing w:after="120" w:line="276" w:lineRule="auto"/>
        <w:ind w:firstLine="709"/>
        <w:jc w:val="both"/>
      </w:pPr>
      <w:r>
        <w:rPr>
          <w:rFonts w:ascii="Times New Roman" w:hAnsi="Times New Roman"/>
          <w:b w:val="0"/>
          <w:i w:val="0"/>
          <w:sz w:val="24"/>
        </w:rPr>
        <w:t>Объективное банкротство Должника наступило «[дата]» (момент, когда обязательства превысили реальную стоимость активов — финансовый анализ от «[дата]») именно в результате вывода активов и утраты документации: до совершения указанных сделок Должник вёл прибыльную деятельность (выручка за [год] — [сумма] руб.), а после них прекратил расчёты с кредиторами. Пунктом 10 статьи 61.11 Закона о банкротстве установлено: «Контролирующее должника лицо, вследствие действий и (или) бездействия которого невозможно полностью погасить требования кредиторов, не несет субсидиарной ответственности, если докажет, что его вина в невозможности полного погашения требований кредиторов отсутствует. Такое лицо не подлежит привлечению к субсидиарной ответственности, если оно действовало согласно обычным условиям гражданского оборота, добросовестно и разумно в интересах должника, его учредителей (участников), не нарушая при этом имущественные права кредиторов, и если докажет, что его действия совершены для предотвращения еще большего ущерба интересам кредиторов.» Ответчики не представили доказательств того, что действовали добросовестно и разумно либо что банкротство вызвано внешними факторами.</w:t>
      </w:r>
    </w:p>
    <w:p>
      <w:pPr>
        <w:spacing w:after="120" w:line="276" w:lineRule="auto"/>
        <w:ind w:firstLine="709"/>
        <w:jc w:val="both"/>
      </w:pPr>
      <w:r>
        <w:rPr>
          <w:rFonts w:ascii="Times New Roman" w:hAnsi="Times New Roman"/>
          <w:b w:val="0"/>
          <w:i w:val="0"/>
          <w:sz w:val="24"/>
        </w:rPr>
        <w:t>Ответчики действовали совместно: сделки совершены руководителем с одобрения участника и в его интересах. Пунктом 8 статьи 61.11 Закона о банкротстве установлено: «Если полное погашение требований кредиторов невозможно вследствие действий и (или) бездействия нескольких контролирующих должника лиц, такие лица несут субсидиарную ответственность солидарно.» Пунктом 22 Постановления № 53 разъяснено: «В силу пункта 8 статьи 61.11 Закона о банкротстве и абзаца первого статьи 1080 ГК РФ, если несколько контролирующих должника лиц действовали совместно, они несут субсидиарную ответственность за доведение до банкротства солидарно. В целях квалификации действий контролирующих должника лиц как совместных могут быть учтены согласованность, скоординированность и направленность этих действий на реализацию общего для всех намерения, то есть может быть принято во внимание соучастие в любой форме, в том числе соисполнительство, пособничество и т.д. Пока не доказано иное, предполагается, что являются совместными действия нескольких контролирующих лиц, аффилированных между собой.»</w:t>
      </w:r>
    </w:p>
    <w:p>
      <w:pPr>
        <w:spacing w:after="120" w:line="276" w:lineRule="auto"/>
        <w:jc w:val="center"/>
      </w:pPr>
      <w:r>
        <w:rPr>
          <w:rFonts w:ascii="Times New Roman" w:hAnsi="Times New Roman"/>
          <w:b/>
          <w:i w:val="0"/>
          <w:sz w:val="24"/>
        </w:rPr>
        <w:t>IV. Размер субсидиарной ответственности</w:t>
      </w:r>
    </w:p>
    <w:p>
      <w:pPr>
        <w:spacing w:after="120" w:line="276" w:lineRule="auto"/>
        <w:ind w:firstLine="709"/>
        <w:jc w:val="both"/>
      </w:pPr>
      <w:r>
        <w:rPr>
          <w:rFonts w:ascii="Times New Roman" w:hAnsi="Times New Roman"/>
          <w:b w:val="0"/>
          <w:i w:val="0"/>
          <w:sz w:val="24"/>
        </w:rPr>
        <w:t>Пунктом 11 статьи 61.11 Закона о банкротстве установлено: «Размер субсидиарной ответственности контролирующего должника лица равен совокупному размеру требований кредиторов, включенных в реестр требований кредиторов, а также заявленных после закрытия реестра требований кредиторов и требований кредиторов по текущим платежам, оставшихся не погашенными по причине недостаточности имущества должника. Размер субсидиарной ответственности контролирующего должника лица подлежит соответствующему уменьшению, если им будет доказано, что размер вреда, причиненного имущественным правам кредиторов по вине этого лица, существенно меньше размера требований, подлежащих удовлетворению за счет этого контролирующего должника лица. Не включаются в размер субсидиарной ответственности контролирующего должника лица требования, принадлежащие этому лицу либо заинтересованным по отношению к нему лицам. Такие требования не подлежат удовлетворению за счет средств, взысканных с данного контролирующего должника лица.» Размер ответственности на дату подачи заявления: реестр — [сумма] руб., текущие платежи — [сумма] руб., зареестровые требования — [сумма] руб., за вычетом погашенного [сумма] руб., — итого [сумма] руб. Поскольку расчёты с кредиторами не завершены [имущество не реализовано], заявитель ходатайствует о приостановлении производства в части определения размера ответственности после установления оснований для её применения. Пунктом 7 статьи 61.16 Закона о банкротстве предусмотрено: «Если на момент рассмотрения заявления о привлечении к субсидиарной ответственности по основанию, предусмотренному статьей 61.11 настоящего Федерального закона, невозможно определить размер субсидиарной ответственности, арбитражный суд после установления всех иных имеющих значение для привлечения к субсидиарной ответственности фактов выносит определение, содержащее в резолютивной части выводы о доказанности наличия оснований для привлечения контролирующих должника лиц к субсидиарной ответственности и о приостановлении рассмотрения этого заявления до окончания расчетов с кредиторами либо до окончания рассмотрения требований кредиторов, заявленных до окончания расчетов с кредиторами.» Пунктом 41 Постановления № 53 разъяснено: «По смыслу пункта 7 статьи 61.16 Закона о банкротстве приостановление производства по обособленному спору о привлечении контролирующего должника лица к субсидиарной ответственности по основанию, предусмотренному статьей 61.11 Закона о банкротстве, осуществляется судом при невозможности определения размера ответственности, но при установлении всех иных обстоятельств, имеющих значение для привлечения к такой ответственности.»</w:t>
      </w:r>
    </w:p>
    <w:p>
      <w:pPr>
        <w:spacing w:after="120" w:line="276" w:lineRule="auto"/>
        <w:jc w:val="center"/>
      </w:pPr>
      <w:r>
        <w:rPr>
          <w:rFonts w:ascii="Times New Roman" w:hAnsi="Times New Roman"/>
          <w:b/>
          <w:i w:val="0"/>
          <w:sz w:val="24"/>
        </w:rPr>
        <w:t>V. Право на подачу заявления, срок и подсудность</w:t>
      </w:r>
    </w:p>
    <w:p>
      <w:pPr>
        <w:spacing w:after="120" w:line="276" w:lineRule="auto"/>
        <w:ind w:firstLine="709"/>
        <w:jc w:val="both"/>
      </w:pPr>
      <w:r>
        <w:rPr>
          <w:rFonts w:ascii="Times New Roman" w:hAnsi="Times New Roman"/>
          <w:b w:val="0"/>
          <w:i w:val="0"/>
          <w:sz w:val="24"/>
        </w:rPr>
        <w:t>Пунктом 1 статьи 61.14 Закона о банкротстве установлено: «Правом на подачу заявления о привлечении к ответственности по основаниям, предусмотренным статьями 61.11 и 61.13 настоящего Федерального закона, в ходе любой процедуры, применяемой в деле о банкротстве, от имени должника обладают арбитражный управляющий по своей инициативе либо по решению собрания кредиторов или комитета кредиторов, конкурсные кредиторы, представитель работников должника, работники или бывшие работники должника, перед которыми у должника имеется задолженность, или уполномоченные органы.» Пунктом 5 той же статьи предусмотрено: «Заявление о привлечении к ответственности по основаниям, предусмотренным настоящей главой, может быть подано в течение трех лет со дня, когда лицо, имеющее право на подачу такого заявления, узнало или должно было узнать о наличии соответствующих оснований для привлечения к субсидиарной ответственности, но не позднее трех лет со дня признания должника банкротом (прекращения производства по делу о банкротстве либо возврата уполномоченному органу заявления о признании должника банкротом) и не позднее десяти лет со дня, когда имели место действия и (или) бездействие, являющиеся основанием для привлечения к ответственности.» Конкурсный управляющий утверждён «[дата]», об обстоятельствах, составляющих основания ответственности, узнал [из финансового анализа от «[дата]» / после признания сделок недействительными «[дата]»]; трёхлетний срок не истёк и не превышает десяти лет с даты действий ответчиков. Пунктом 58 Постановления № 53 разъяснено: «Сроки, указанные в абзаце первом пункта 5 и абзаце первом пункта 6 статьи 61.14 Закона о банкротстве, являются специальными сроками исковой давности (пункт 1 статьи 197 ГК РФ), начало течения которых обусловлено субъективным фактором (моментом осведомленности заинтересованных лиц). При этом данные сроки ограничены объективными обстоятельствами: они в любом случае не могут превышать трех лет со дня признания должника банкротом (прекращения производства по делу о банкротстве либо возврата уполномоченному органу заявления о признании должника банкротом) или со дня завершения конкурсного производства и десяти лет со дня совершения противоправных действий (бездействия).» Пунктом 1 статьи 61.16 Закона о банкротстве установлено: «Заявления о привлечении к субсидиарной ответственности по основаниям, предусмотренным настоящей главой, подлежат рассмотрению арбитражным судом в рамках дела о банкротстве должника, за исключением случаев, предусмотренных настоящим Федеральным законом.» Пунктом 2 статьи 61.16 предусмотрено: «Арбитражный суд выносит определение об оставлении заявления о привлечении к субсидиарной ответственности без движения, если при рассмотрении вопроса о принятии заявления к производству установит, что оно не содержит сведений, позволяющих с минимально необходимой степенью достоверности сделать обоснованные предположения о том, что ответчик, указанный в заявлении, является или являлся контролирующим должника лицом.» Пунктом 33 Постановления № 53 разъяснено: «В заявлении о привлечении контролирующего должника лица к субсидиарной ответственности в том числе должны быть указаны обстоятельства, на которых основаны утверждения заявителя о наличии у ответчика статуса контролирующего лица, и подтверждающие их доказательства (пункт 5 части 2 статьи 125, пункт 3 части 1 статьи 126 АПК РФ, пункт 2 статьи 61.16 Закона о банкротстве).»</w:t>
      </w:r>
    </w:p>
    <w:p>
      <w:pPr>
        <w:spacing w:after="120" w:line="276" w:lineRule="auto"/>
        <w:jc w:val="center"/>
      </w:pPr>
      <w:r>
        <w:rPr>
          <w:rFonts w:ascii="Times New Roman" w:hAnsi="Times New Roman"/>
          <w:b/>
          <w:i w:val="0"/>
          <w:sz w:val="24"/>
        </w:rPr>
        <w:t>VI. Обеспечительные меры</w:t>
      </w:r>
    </w:p>
    <w:p>
      <w:pPr>
        <w:spacing w:after="120" w:line="276" w:lineRule="auto"/>
        <w:ind w:firstLine="709"/>
        <w:jc w:val="both"/>
      </w:pPr>
      <w:r>
        <w:rPr>
          <w:rFonts w:ascii="Times New Roman" w:hAnsi="Times New Roman"/>
          <w:b w:val="0"/>
          <w:i w:val="0"/>
          <w:sz w:val="24"/>
        </w:rPr>
        <w:t>Пунктом 5 статьи 61.16 Закона о банкротстве установлено: «Если при рассмотрении заявления о принятии обеспечительных мер (в том числе предварительных) по спору о привлечении к ответственности в соответствии с настоящей главой у арбитражного суда возникла необходимость заслушать объяснения заявителя и (или) ответчика и иных заинтересованных лиц, судья вправе назначить рассмотрение заявления об обеспечении иска в судебном заседании, которое должно быть проведено в срок, не превышающий трех рабочих дней со дня поступления такого заявления в арбитражный суд, известив или вызвав заявителя и (или) ответчика и заинтересованных лиц в порядке, предусмотренном частью 3 статьи 121 Арбитражного процессуального кодекса Российской Федерации. При удовлетворении заявления о принятии обеспечительных мер арбитражный суд вправе в том числе наложить арест или принять иные обеспечительные меры в отношении имущества лица, привлекаемого к субсидиарной ответственности, а также имущества, принадлежащего иным лицам, в отношении которых ответчик является контролирующим лицом по основаниям, предусмотренным подпунктом 2 пункта 4 статьи 61.10 настоящего Федерального закона.» Ответчики располагают имуществом [__] и, зная о споре, способны его отчудить; размер требования — [сумма] руб. Пунктом 36 Постановления № 53 разъяснено: «В отсутствие ходатайства участвующего в деле (обособленном споре) лица о порядке рассмотрения его заявления о принятии обеспечительных мер по спору о привлечении к ответственности, установленной главой III.2 Закона о банкротстве, вопрос о принятии обеспечительных мер в соответствии с пунктом 5 статьи 61.16 Закона о банкротстве может быть разрешен судом без извещения заинтересованных лиц либо в судебном заседании, о котором извещаются заинтересованные лица, если возникла необходимость заслушать объяснения заявителя или лица, привлекаемого к ответственности, иных лиц.» Заявитель просит наложить арест на имущество ответчиков в пределах размера ответственности.</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61.10, 61.11, 61.14, 61.16 Федерального закона «О несостоятельности (банкротстве)», статьями 15, 53.1, 1064, 1080 Гражданского кодекса Российской Федерации, статьями 90, 91,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Принять обеспечительные меры: наложить арест на денежные средства и иное имущество [Ф. И. О. ответчика 1] и [Ф. И. О. ответчика 2] в пределах [сумма] руб., за исключением денежных средств в размере прожиточного минимума ежемесячно на ответчика и его иждивенцев,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2. Признать доказанным наличие оснований для привлечения [Ф. И. О. ответчика 1] и [Ф. И. О. ответчика 2] солидарно к субсидиарной ответственности по обязательствам [наименование Должника] на основании пункта 1, подпунктов 1, 2 [, 3] пункта 2 статьи 61.11 Закона о банкротстве.</w:t>
      </w:r>
    </w:p>
    <w:p>
      <w:pPr>
        <w:spacing w:after="120" w:line="276" w:lineRule="auto"/>
        <w:ind w:firstLine="709"/>
        <w:jc w:val="both"/>
      </w:pPr>
      <w:r>
        <w:rPr>
          <w:rFonts w:ascii="Times New Roman" w:hAnsi="Times New Roman"/>
          <w:b w:val="0"/>
          <w:i w:val="0"/>
          <w:sz w:val="24"/>
        </w:rPr>
        <w:t>3. Приостановить производство по заявлению в части определения размера субсидиарной ответственности до окончания расчётов с кредиторами [вариант: взыскать с ответчиков солидарно в конкурсную массу [наименование Должника] [сумма] руб.].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Выписки из ЕГРЮЛ в отношении Должника (история руководителей и участников); решения об избрании руководителя, учредительные документы.</w:t>
      </w:r>
    </w:p>
    <w:p>
      <w:pPr>
        <w:spacing w:after="40" w:line="276" w:lineRule="auto"/>
        <w:jc w:val="left"/>
      </w:pPr>
      <w:r>
        <w:rPr>
          <w:rFonts w:ascii="Times New Roman" w:hAnsi="Times New Roman"/>
          <w:b w:val="0"/>
          <w:i w:val="0"/>
          <w:sz w:val="24"/>
        </w:rPr>
        <w:t>2. Реестр требований кредиторов, сведения о текущих и зареестровых требованиях, отчёт конкурсного управляющего, финансовый анализ и заключение о признаках преднамеренного банкротства.</w:t>
      </w:r>
    </w:p>
    <w:p>
      <w:pPr>
        <w:spacing w:after="40" w:line="276" w:lineRule="auto"/>
        <w:jc w:val="left"/>
      </w:pPr>
      <w:r>
        <w:rPr>
          <w:rFonts w:ascii="Times New Roman" w:hAnsi="Times New Roman"/>
          <w:b w:val="0"/>
          <w:i w:val="0"/>
          <w:sz w:val="24"/>
        </w:rPr>
        <w:t>3. Документы по сделкам, причинившим вред (договоры, выписки, судебные акты о признании недействительными); бухгалтерская отчётность за три года.</w:t>
      </w:r>
    </w:p>
    <w:p>
      <w:pPr>
        <w:spacing w:after="40" w:line="276" w:lineRule="auto"/>
        <w:jc w:val="left"/>
      </w:pPr>
      <w:r>
        <w:rPr>
          <w:rFonts w:ascii="Times New Roman" w:hAnsi="Times New Roman"/>
          <w:b w:val="0"/>
          <w:i w:val="0"/>
          <w:sz w:val="24"/>
        </w:rPr>
        <w:t>4. Судебные акты об истребовании документации, исполнительный лист, акты приёма-передачи (частичной) документов; требования управляющего о передаче.</w:t>
      </w:r>
    </w:p>
    <w:p>
      <w:pPr>
        <w:spacing w:after="40" w:line="276" w:lineRule="auto"/>
        <w:jc w:val="left"/>
      </w:pPr>
      <w:r>
        <w:rPr>
          <w:rFonts w:ascii="Times New Roman" w:hAnsi="Times New Roman"/>
          <w:b w:val="0"/>
          <w:i w:val="0"/>
          <w:sz w:val="24"/>
        </w:rPr>
        <w:t>5. [Решение налогового органа о привлечении к ответственности.]</w:t>
      </w:r>
    </w:p>
    <w:p>
      <w:pPr>
        <w:spacing w:after="40" w:line="276" w:lineRule="auto"/>
        <w:jc w:val="left"/>
      </w:pPr>
      <w:r>
        <w:rPr>
          <w:rFonts w:ascii="Times New Roman" w:hAnsi="Times New Roman"/>
          <w:b w:val="0"/>
          <w:i w:val="0"/>
          <w:sz w:val="24"/>
        </w:rPr>
        <w:t>6. Доказательства направления копии заявления ответчикам и лицам, участвующим в деле.</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Структура заявления по п. 33 Постановления № 53 и п. 2 ст. 61.16: статус контролирующего лица → основания (презумпции) → причинная связь → размер. Без указания обстоятельств контроля и доказательств суд оставит заявление без движения.</w:t>
      </w:r>
    </w:p>
    <w:p>
      <w:pPr>
        <w:spacing w:after="40" w:line="276" w:lineRule="auto"/>
        <w:jc w:val="both"/>
      </w:pPr>
      <w:r>
        <w:rPr>
          <w:rFonts w:ascii="Times New Roman" w:hAnsi="Times New Roman"/>
          <w:b w:val="0"/>
          <w:i/>
          <w:sz w:val="24"/>
        </w:rPr>
        <w:t>— Используйте презумпции п. 2 ст. 61.11 — они переносят бремя опровержения на ответчика (п. 19 Постановления № 53). Для презумпции о документах объясните, как именно её отсутствие помешало процедуре (п. 24).</w:t>
      </w:r>
    </w:p>
    <w:p>
      <w:pPr>
        <w:spacing w:after="40" w:line="276" w:lineRule="auto"/>
        <w:jc w:val="both"/>
      </w:pPr>
      <w:r>
        <w:rPr>
          <w:rFonts w:ascii="Times New Roman" w:hAnsi="Times New Roman"/>
          <w:b w:val="0"/>
          <w:i/>
          <w:sz w:val="24"/>
        </w:rPr>
        <w:t>— Если расчёты с кредиторами не завершены, просите приостановить спор в части размера (п. 7 ст. 61.16) — суд установит основания, а размер определит позже. Пленум № 42 от 23.12.2025 уточнил состав размера (п. 26(1)–26(11) Постановления № 53).</w:t>
      </w:r>
    </w:p>
    <w:p>
      <w:pPr>
        <w:spacing w:after="40" w:line="276" w:lineRule="auto"/>
        <w:jc w:val="both"/>
      </w:pPr>
      <w:r>
        <w:rPr>
          <w:rFonts w:ascii="Times New Roman" w:hAnsi="Times New Roman"/>
          <w:b w:val="0"/>
          <w:i/>
          <w:sz w:val="24"/>
        </w:rPr>
        <w:t>— Срок — три года с момента, когда управляющий узнал об основаниях, но не позднее трёх лет с признания банкротом и десяти лет с действий ответчика (п. 5 ст. 61.14). Для гражданина-ответчика учитывайте п. 6 ст. 213.28: субсидиарная ответственность не списывается его собственным банкротством.</w:t>
      </w:r>
    </w:p>
    <w:p>
      <w:pPr>
        <w:spacing w:after="40" w:line="276" w:lineRule="auto"/>
        <w:jc w:val="both"/>
      </w:pPr>
      <w:r>
        <w:rPr>
          <w:rFonts w:ascii="Times New Roman" w:hAnsi="Times New Roman"/>
          <w:b w:val="0"/>
          <w:i/>
          <w:sz w:val="24"/>
        </w:rPr>
        <w:t>— Цитаты закона и Пленума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