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по месту жительства заявителя или последнему месту жительства отсутствующего]</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Заявитель: </w:t>
      </w:r>
      <w:r>
        <w:rPr>
          <w:rFonts w:ascii="Times New Roman" w:hAnsi="Times New Roman"/>
          <w:b w:val="0"/>
          <w:i w:val="0"/>
          <w:sz w:val="24"/>
        </w:rPr>
        <w:t>заинтересованное лицо [супруг / родственник / кредитор]</w:t>
      </w:r>
      <w:r>
        <w:rPr>
          <w:rFonts w:ascii="Times New Roman" w:hAnsi="Times New Roman"/>
          <w:b w:val="0"/>
          <w:i w:val="0"/>
          <w:sz w:val="24"/>
        </w:rPr>
        <w:br/>
        <w:t>[Ф. И. О.]</w:t>
      </w:r>
      <w:r>
        <w:rPr>
          <w:rFonts w:ascii="Times New Roman" w:hAnsi="Times New Roman"/>
          <w:b w:val="0"/>
          <w:i w:val="0"/>
          <w:sz w:val="24"/>
        </w:rPr>
        <w:br/>
        <w:t>дата и место рождения: [вписать]</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Заинтересованное лицо: </w:t>
      </w:r>
      <w:r>
        <w:rPr>
          <w:rFonts w:ascii="Times New Roman" w:hAnsi="Times New Roman"/>
          <w:b w:val="0"/>
          <w:i w:val="0"/>
          <w:sz w:val="24"/>
        </w:rPr>
        <w:t>[орган опеки и попечительства [наименование] / прокурор района]</w:t>
      </w:r>
      <w:r>
        <w:rPr>
          <w:rFonts w:ascii="Times New Roman" w:hAnsi="Times New Roman"/>
          <w:b w:val="0"/>
          <w:i w:val="0"/>
          <w:sz w:val="24"/>
        </w:rPr>
        <w:br/>
        <w:t>адрес: [адрес]</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[3 000 руб. — подп. 8 п. 1 ст. 333.19 НК РФ (особое производство)]</w:t>
      </w:r>
    </w:p>
    <w:p>
      <w:pPr>
        <w:spacing w:after="0" w:line="276" w:lineRule="auto"/>
        <w:jc w:val="center"/>
      </w:pPr>
      <w:r>
        <w:rPr>
          <w:rFonts w:ascii="Times New Roman" w:hAnsi="Times New Roman"/>
          <w:b/>
          <w:i w:val="0"/>
          <w:sz w:val="24"/>
        </w:rPr>
        <w:t>ЗАЯВЛЕНИЕ</w:t>
      </w:r>
    </w:p>
    <w:p>
      <w:pPr>
        <w:spacing w:after="240" w:line="276" w:lineRule="auto"/>
        <w:jc w:val="center"/>
      </w:pPr>
      <w:r>
        <w:rPr>
          <w:rFonts w:ascii="Times New Roman" w:hAnsi="Times New Roman"/>
          <w:b/>
          <w:i w:val="0"/>
          <w:sz w:val="24"/>
        </w:rPr>
        <w:t>о признании гражданина безвестно отсутствующим</w:t>
      </w:r>
    </w:p>
    <w:p>
      <w:pPr>
        <w:spacing w:after="120" w:line="276" w:lineRule="auto"/>
        <w:jc w:val="center"/>
      </w:pPr>
      <w:r>
        <w:rPr>
          <w:rFonts w:ascii="Times New Roman" w:hAnsi="Times New Roman"/>
          <w:b/>
          <w:i w:val="0"/>
          <w:sz w:val="24"/>
        </w:rPr>
        <w:t>I. Обстоятельства</w:t>
      </w:r>
    </w:p>
    <w:p>
      <w:pPr>
        <w:spacing w:after="120" w:line="276" w:lineRule="auto"/>
        <w:ind w:firstLine="709"/>
        <w:jc w:val="both"/>
      </w:pPr>
      <w:r>
        <w:rPr>
          <w:rFonts w:ascii="Times New Roman" w:hAnsi="Times New Roman"/>
          <w:b w:val="0"/>
          <w:i w:val="0"/>
          <w:sz w:val="24"/>
        </w:rPr>
        <w:t>[Ф. И. О. отсутствующего], «[дата рождения]» года рождения, уроженец [место рождения], зарегистрирован и проживал по адресу: [адрес]. Заявитель приходится ему [супругой / матерью / сыном].</w:t>
      </w:r>
    </w:p>
    <w:p>
      <w:pPr>
        <w:spacing w:after="120" w:line="276" w:lineRule="auto"/>
        <w:ind w:firstLine="709"/>
        <w:jc w:val="both"/>
      </w:pPr>
      <w:r>
        <w:rPr>
          <w:rFonts w:ascii="Times New Roman" w:hAnsi="Times New Roman"/>
          <w:b w:val="0"/>
          <w:i w:val="0"/>
          <w:sz w:val="24"/>
        </w:rPr>
        <w:t>«[дата]» [Ф. И. О.] [ушёл из дома и не вернулся / уехал на заработки в __ / перестал выходить на связь]. Последние сведения о нём получены «[дата]» [последний звонок, сообщение]. С этого времени о месте его пребывания ничего не известно более года.</w:t>
      </w:r>
    </w:p>
    <w:p>
      <w:pPr>
        <w:spacing w:after="120" w:line="276" w:lineRule="auto"/>
        <w:ind w:firstLine="709"/>
        <w:jc w:val="both"/>
      </w:pPr>
      <w:r>
        <w:rPr>
          <w:rFonts w:ascii="Times New Roman" w:hAnsi="Times New Roman"/>
          <w:b w:val="0"/>
          <w:i w:val="0"/>
          <w:sz w:val="24"/>
        </w:rPr>
        <w:t>Заявитель принимал меры к розыску: [заявление в полицию от «[дата]», заведено розыскное дело № __ — результатов нет (справка от «[дата]»); запросы в больницы, морги, к родственникам и знакомым; публикации].</w:t>
      </w:r>
    </w:p>
    <w:p>
      <w:pPr>
        <w:spacing w:after="120" w:line="276" w:lineRule="auto"/>
        <w:ind w:firstLine="709"/>
        <w:jc w:val="both"/>
      </w:pPr>
      <w:r>
        <w:rPr>
          <w:rFonts w:ascii="Times New Roman" w:hAnsi="Times New Roman"/>
          <w:b w:val="0"/>
          <w:i w:val="0"/>
          <w:sz w:val="24"/>
        </w:rPr>
        <w:t>Признание [Ф. И. О.] безвестно отсутствующим необходимо заявителю для [расторжения брака в упрощённом порядке через ЗАГС / назначения детям пенсии по случаю потери кормильца / передачи имущества в доверительное управление / снятия с регистрационного учёта / прекращения начисления платежей].</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Признание безвестно отсутствующим.</w:t>
      </w:r>
      <w:r>
        <w:rPr>
          <w:rFonts w:ascii="Times New Roman" w:hAnsi="Times New Roman"/>
          <w:b w:val="0"/>
          <w:i w:val="0"/>
          <w:sz w:val="24"/>
        </w:rPr>
        <w:t xml:space="preserve"> Статьёй 42 ГК РФ установлено: «Гражданин может быть по заявлению заинтересованных лиц признан судом безвестно отсутствующим, если в течение года в месте его жительства нет сведений о месте его пребывания.» «При невозможности установить день получения последних сведений об отсутствующем началом исчисления срока для признания безвестного отсутствия считается первое число месяца, следующего за тем, в котором были получены последние сведения об отсутствующем, а при невозможности установить этот месяц - первое января следующего года.»</w:t>
      </w:r>
    </w:p>
    <w:p>
      <w:pPr>
        <w:spacing w:after="120" w:line="276" w:lineRule="auto"/>
        <w:ind w:firstLine="709"/>
        <w:jc w:val="both"/>
      </w:pPr>
      <w:r>
        <w:rPr>
          <w:rFonts w:ascii="Times New Roman" w:hAnsi="Times New Roman"/>
          <w:b/>
          <w:i w:val="0"/>
          <w:sz w:val="24"/>
        </w:rPr>
        <w:t>Последствия.</w:t>
      </w:r>
      <w:r>
        <w:rPr>
          <w:rFonts w:ascii="Times New Roman" w:hAnsi="Times New Roman"/>
          <w:b w:val="0"/>
          <w:i w:val="0"/>
          <w:sz w:val="24"/>
        </w:rPr>
        <w:t xml:space="preserve"> Пунктом 1 статьи 43 ГК РФ: «Имущество гражданина, признанного безвестно отсутствующим, при необходимости постоянного управления им передается на основании решения суда лицу, которое определяется органом опеки и попечительства и действует на основании договора о доверительном управлении, заключаемого с этим органом.» «Из этого имущества выдается содержание гражданам, которых безвестно отсутствующий обязан содержать, и погашается задолженность по другим обязательствам безвестно отсутствующего.»</w:t>
      </w:r>
    </w:p>
    <w:p>
      <w:pPr>
        <w:spacing w:after="120" w:line="276" w:lineRule="auto"/>
        <w:ind w:firstLine="709"/>
        <w:jc w:val="both"/>
      </w:pPr>
      <w:r>
        <w:rPr>
          <w:rFonts w:ascii="Times New Roman" w:hAnsi="Times New Roman"/>
          <w:b/>
          <w:i w:val="0"/>
          <w:sz w:val="24"/>
        </w:rPr>
        <w:t>Подача заявления.</w:t>
      </w:r>
      <w:r>
        <w:rPr>
          <w:rFonts w:ascii="Times New Roman" w:hAnsi="Times New Roman"/>
          <w:b w:val="0"/>
          <w:i w:val="0"/>
          <w:sz w:val="24"/>
        </w:rPr>
        <w:t xml:space="preserve"> Статьёй 276 ГПК РФ: «Заявление о признании гражданина безвестно отсутствующим или об объявлении гражданина умершим подается в суд по месту жительства или месту нахождения заинтересованного лица.» Статьёй 277 ГПК РФ: «В заявлении о признании гражданина безвестно отсутствующим или об объявлении гражданина умершим должно быть указано, для какой цели необходимо заявителю признать гражданина безвестно отсутствующим или объявить его умершим, а также должны быть изложены обстоятельства, подтверждающие безвестное отсутствие гражданина, либо обстоятельства, угрожавшие пропавшему без вести смертью или дающие основание предполагать его гибель от определенного несчастного случая.»</w:t>
      </w:r>
    </w:p>
    <w:p>
      <w:pPr>
        <w:spacing w:after="120" w:line="276" w:lineRule="auto"/>
        <w:ind w:firstLine="709"/>
        <w:jc w:val="both"/>
      </w:pPr>
      <w:r>
        <w:rPr>
          <w:rFonts w:ascii="Times New Roman" w:hAnsi="Times New Roman"/>
          <w:b/>
          <w:i w:val="0"/>
          <w:sz w:val="24"/>
        </w:rPr>
        <w:t>Действия суда.</w:t>
      </w:r>
      <w:r>
        <w:rPr>
          <w:rFonts w:ascii="Times New Roman" w:hAnsi="Times New Roman"/>
          <w:b w:val="0"/>
          <w:i w:val="0"/>
          <w:sz w:val="24"/>
        </w:rPr>
        <w:t xml:space="preserve"> Частью 1 статьи 278 ГПК РФ: «Судья при подготовке дела к судебному разбирательству выясняет, кто может сообщить сведения об отсутствующем гражданине, а также запрашивает соответствующие организации по последнему известному месту жительства, месту работы отсутствующего гражданина, органы внутренних дел, службу судебных приставов, воинские части об имеющихся о нем сведениях.» Частью 2: «После принятия заявления о признании гражданина безвестно отсутствующим или об объявлении гражданина умершим судья может предложить органу опеки и попечительства назначить доверительного управляющего имуществом такого гражданина.» Частью 3: «Дела о признании гражданина безвестно отсутствующим или об объявлении гражданина умершим рассматриваются с участием прокурора.»</w:t>
      </w:r>
    </w:p>
    <w:p>
      <w:pPr>
        <w:spacing w:after="120" w:line="276" w:lineRule="auto"/>
        <w:ind w:firstLine="709"/>
        <w:jc w:val="both"/>
      </w:pPr>
      <w:r>
        <w:rPr>
          <w:rFonts w:ascii="Times New Roman" w:hAnsi="Times New Roman"/>
          <w:b/>
          <w:i w:val="0"/>
          <w:sz w:val="24"/>
        </w:rPr>
        <w:t>Значение решения.</w:t>
      </w:r>
      <w:r>
        <w:rPr>
          <w:rFonts w:ascii="Times New Roman" w:hAnsi="Times New Roman"/>
          <w:b w:val="0"/>
          <w:i w:val="0"/>
          <w:sz w:val="24"/>
        </w:rPr>
        <w:t xml:space="preserve"> Частью 1 статьи 279 ГПК РФ: «Решение суда о признании гражданина безвестно отсутствующим является основанием для передачи его имущества лицу, с которым орган опеки и попечительства заключает договор доверительного управления этим имуществом при необходимости постоянного управления им.»</w:t>
      </w:r>
    </w:p>
    <w:p>
      <w:pPr>
        <w:spacing w:after="120" w:line="276" w:lineRule="auto"/>
        <w:ind w:firstLine="709"/>
        <w:jc w:val="both"/>
      </w:pPr>
      <w:r>
        <w:rPr>
          <w:rFonts w:ascii="Times New Roman" w:hAnsi="Times New Roman"/>
          <w:b/>
          <w:i w:val="0"/>
          <w:sz w:val="24"/>
        </w:rPr>
        <w:t>Порядок особого производства.</w:t>
      </w:r>
      <w:r>
        <w:rPr>
          <w:rFonts w:ascii="Times New Roman" w:hAnsi="Times New Roman"/>
          <w:b w:val="0"/>
          <w:i w:val="0"/>
          <w:sz w:val="24"/>
        </w:rPr>
        <w:t xml:space="preserve"> Частью 1 статьи 263 ГПК РФ: «Дела особого производства рассматриваются и разрешаются судом по общим правилам искового производства с особенностями, установленными настоящей главой и главами 28 - 38 настоящего Кодекса.»</w:t>
      </w:r>
    </w:p>
    <w:p>
      <w:pPr>
        <w:spacing w:after="120" w:line="276" w:lineRule="auto"/>
        <w:ind w:firstLine="709"/>
        <w:jc w:val="both"/>
      </w:pPr>
      <w:r>
        <w:rPr>
          <w:rFonts w:ascii="Times New Roman" w:hAnsi="Times New Roman"/>
          <w:b/>
          <w:i w:val="0"/>
          <w:sz w:val="24"/>
        </w:rPr>
        <w:t>Отмена решения.</w:t>
      </w:r>
      <w:r>
        <w:rPr>
          <w:rFonts w:ascii="Times New Roman" w:hAnsi="Times New Roman"/>
          <w:b w:val="0"/>
          <w:i w:val="0"/>
          <w:sz w:val="24"/>
        </w:rPr>
        <w:t xml:space="preserve"> Статьёй 44 ГК РФ: «В случае явки или обнаружения места пребывания гражданина, признанного безвестно отсутствующим, суд отменяет решение о признании его безвестно отсутствующим. На основании решения суда отменяется управление имуществом этого гражданина.» Статьёй 280 ГПК РФ: «В случае явки или обнаружения места пребывания гражданина, признанного безвестно отсутствующим или объявленного умершим, суд новым решением отменяет свое ранее принятое решение. Новое решение суда является соответственно основанием для отмены управления имуществом гражданина и для аннулирования записи о смерти в Едином государственном реестре записей актов гражданского состояния.»</w:t>
      </w:r>
    </w:p>
    <w:p>
      <w:pPr>
        <w:spacing w:after="120" w:line="276" w:lineRule="auto"/>
        <w:ind w:firstLine="709"/>
        <w:jc w:val="both"/>
      </w:pPr>
      <w:r>
        <w:rPr>
          <w:rFonts w:ascii="Times New Roman" w:hAnsi="Times New Roman"/>
          <w:b/>
          <w:i w:val="0"/>
          <w:sz w:val="24"/>
        </w:rPr>
        <w:t>Доказательства.</w:t>
      </w:r>
      <w:r>
        <w:rPr>
          <w:rFonts w:ascii="Times New Roman" w:hAnsi="Times New Roman"/>
          <w:b w:val="0"/>
          <w:i w:val="0"/>
          <w:sz w:val="24"/>
        </w:rPr>
        <w:t xml:space="preserve">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Заявитель просит запросить сведения об отсутствующем в [МВД (розыскное дело), Социальном фонде (сведения о трудовой деятельности и отчислениях), ФНС, банках, военкомате, по месту последней работы] и допросить свидетелей.</w:t>
      </w:r>
    </w:p>
    <w:p>
      <w:pPr>
        <w:spacing w:after="120" w:line="276" w:lineRule="auto"/>
        <w:jc w:val="center"/>
      </w:pPr>
      <w:r>
        <w:rPr>
          <w:rFonts w:ascii="Times New Roman" w:hAnsi="Times New Roman"/>
          <w:b/>
          <w:i w:val="0"/>
          <w:sz w:val="24"/>
        </w:rPr>
        <w:t>Доказательства и ходатайства</w:t>
      </w:r>
    </w:p>
    <w:p>
      <w:pPr>
        <w:spacing w:after="120" w:line="276" w:lineRule="auto"/>
        <w:ind w:firstLine="709"/>
        <w:jc w:val="both"/>
      </w:pPr>
      <w:r>
        <w:rPr>
          <w:rFonts w:ascii="Times New Roman" w:hAnsi="Times New Roman"/>
          <w:b/>
          <w:i w:val="0"/>
          <w:sz w:val="24"/>
        </w:rPr>
        <w:t>Участие заинтересованных лиц.</w:t>
      </w:r>
      <w:r>
        <w:rPr>
          <w:rFonts w:ascii="Times New Roman" w:hAnsi="Times New Roman"/>
          <w:b w:val="0"/>
          <w:i w:val="0"/>
          <w:sz w:val="24"/>
        </w:rPr>
        <w:t xml:space="preserve"> Частью 2 статьи 263 ГПК РФ: «Дела особого производства суд рассматривает с участием заявителей и других заинтересованных лиц.»</w:t>
      </w:r>
    </w:p>
    <w:p>
      <w:pPr>
        <w:spacing w:after="120" w:line="276" w:lineRule="auto"/>
        <w:ind w:firstLine="709"/>
        <w:jc w:val="both"/>
      </w:pPr>
      <w:r>
        <w:rPr>
          <w:rFonts w:ascii="Times New Roman" w:hAnsi="Times New Roman"/>
          <w:b/>
          <w:i w:val="0"/>
          <w:sz w:val="24"/>
        </w:rPr>
        <w:t>Истребование доказательств.</w:t>
      </w:r>
      <w:r>
        <w:rPr>
          <w:rFonts w:ascii="Times New Roman" w:hAnsi="Times New Roman"/>
          <w:b w:val="0"/>
          <w:i w:val="0"/>
          <w:sz w:val="24"/>
        </w:rPr>
        <w:t xml:space="preserve"> Частью 1 статьи 57 ГПК РФ: «Доказательства представляются лицами, участвующими в деле. Копии документов, представленных в суд лицом, участвующим в деле, направляются или вручаются им другим лицам, участвующим в деле, если у них эти документы отсутствуют, в том числе в случае подачи в суд искового заявления и приложенных к нему документов в электронном виде.» «Суд вправе предложить лицам, участвующим в деле, представить дополнительные доказательства. В случае, если представление необходимых доказательств для этих лиц затруднительно, суд по их ходатайству оказывает содействие в собирании и истребовании доказательств.» Частью 2: «В ходатайстве об истребовании доказательства должно быть обозначено доказательство, а также указано, какие обстоятельства, имеющие значение для правильного рассмотрения и разрешения дела, могут быть подтверждены или опровергнуты этим доказательством, указаны причины, препятствующие получению доказательства, и место нахождения доказательства. Суд выдает стороне обязательный для исполнения запрос для получения доказательства или запрашивает доказательство непосредственно. Лицо, у которого находится истребуемое судом доказательство, направляет его в суд или передает на руки лицу, имеющему соответствующий запрос, для представления в суд.» Заявитель просит истребовать [доказательство] из [организация / архив], поскольку оно подтверждает [обстоятельство], а самостоятельно получить его заявитель не может: [причина — ответ от «[дата]» № __].</w:t>
      </w:r>
    </w:p>
    <w:p>
      <w:pPr>
        <w:spacing w:after="120" w:line="276" w:lineRule="auto"/>
        <w:ind w:firstLine="709"/>
        <w:jc w:val="both"/>
      </w:pPr>
      <w:r>
        <w:rPr>
          <w:rFonts w:ascii="Times New Roman" w:hAnsi="Times New Roman"/>
          <w:b/>
          <w:i w:val="0"/>
          <w:sz w:val="24"/>
        </w:rPr>
        <w:t>Свидетели.</w:t>
      </w:r>
      <w:r>
        <w:rPr>
          <w:rFonts w:ascii="Times New Roman" w:hAnsi="Times New Roman"/>
          <w:b w:val="0"/>
          <w:i w:val="0"/>
          <w:sz w:val="24"/>
        </w:rPr>
        <w:t xml:space="preserve"> Частью 1 статьи 69 ГПК РФ: «Свидетелем является лицо, которому могут быть известны какие-либо сведения об обстоятельствах, имеющих значение для рассмотрения и разрешения дела. Не являются доказательствами сведения, сообщенные свидетелем, если он не может указать источник своей осведомленности.» Частью 2: «Лицо, ходатайствующее о вызове свидетеля, обязано указать, какие обстоятельства, имеющие значение для рассмотрения и разрешения дела, может подтвердить свидетель, и сообщить суду его имя, отчество, фамилию и место жительства.» Свидетели [Ф. И. О., адрес] могут подтвердить [обстоятельства], поскольку [источник осведомлённости: соседи, коллеги, родственники].</w:t>
      </w:r>
    </w:p>
    <w:p>
      <w:pPr>
        <w:spacing w:after="120" w:line="276" w:lineRule="auto"/>
        <w:ind w:firstLine="709"/>
        <w:jc w:val="both"/>
      </w:pPr>
      <w:r>
        <w:rPr>
          <w:rFonts w:ascii="Times New Roman" w:hAnsi="Times New Roman"/>
          <w:b/>
          <w:i w:val="0"/>
          <w:sz w:val="24"/>
        </w:rPr>
        <w:t>Оценка доказательств.</w:t>
      </w:r>
      <w:r>
        <w:rPr>
          <w:rFonts w:ascii="Times New Roman" w:hAnsi="Times New Roman"/>
          <w:b w:val="0"/>
          <w:i w:val="0"/>
          <w:sz w:val="24"/>
        </w:rPr>
        <w:t xml:space="preserve"> Частью 3 статьи 67 ГПК РФ: «Суд оценивает относимость, допустимость, достоверность каждого доказательства в отдельности, а также достаточность и взаимную связь доказательств в их совокупности.» Частью 5: «При оценке документов или иных письменных доказательств суд обязан с учетом других доказательств убедиться в том, что такие документ или иное письменное доказательство исходят от органа, уполномоченного представлять данный вид доказательств, подписаны лицом, имеющим право скреплять документ подписью, содержат все другие неотъемлемые реквизиты данного вида доказательств.» Заявитель представит для обозрения подлинники документов, копии которых приложены к заявлению.</w:t>
      </w:r>
    </w:p>
    <w:p>
      <w:pPr>
        <w:spacing w:after="120" w:line="276" w:lineRule="auto"/>
        <w:jc w:val="center"/>
      </w:pPr>
      <w:r>
        <w:rPr>
          <w:rFonts w:ascii="Times New Roman" w:hAnsi="Times New Roman"/>
          <w:b/>
          <w:i w:val="0"/>
          <w:sz w:val="24"/>
        </w:rPr>
        <w:t>Подсудность</w:t>
      </w:r>
    </w:p>
    <w:p>
      <w:pPr>
        <w:spacing w:after="120" w:line="276" w:lineRule="auto"/>
        <w:ind w:firstLine="709"/>
        <w:jc w:val="both"/>
      </w:pPr>
      <w:r>
        <w:rPr>
          <w:rFonts w:ascii="Times New Roman" w:hAnsi="Times New Roman"/>
          <w:b w:val="0"/>
          <w:i w:val="0"/>
          <w:sz w:val="24"/>
        </w:rPr>
        <w:t>Заявление подаётся по месту жительства заявителя или по последнему известному месту жительства отсутствующего (ст. 276 ГПК РФ).</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42–44 ГК РФ, статьями 56, 263, 276–280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Признать [Ф. И. О.], «[дата рождения]» года рождения, уроженца [место рождения], последнее известное место жительства: [адрес], безвестно отсутствующим.</w:t>
      </w:r>
    </w:p>
    <w:p>
      <w:pPr>
        <w:spacing w:after="120" w:line="276" w:lineRule="auto"/>
        <w:ind w:firstLine="709"/>
        <w:jc w:val="both"/>
      </w:pPr>
      <w:r>
        <w:rPr>
          <w:rFonts w:ascii="Times New Roman" w:hAnsi="Times New Roman"/>
          <w:b w:val="0"/>
          <w:i w:val="0"/>
          <w:sz w:val="24"/>
        </w:rPr>
        <w:t>2. Запросить сведения об отсутствующем в [МВД, Социальном фонде, ФНС, военкомате, банках]; вызвать для допроса свидетелей [Ф. И. О.].</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Копии заявления с приложениями для заинтересованных лиц.</w:t>
      </w:r>
    </w:p>
    <w:p>
      <w:pPr>
        <w:spacing w:after="40" w:line="276" w:lineRule="auto"/>
        <w:jc w:val="left"/>
      </w:pPr>
      <w:r>
        <w:rPr>
          <w:rFonts w:ascii="Times New Roman" w:hAnsi="Times New Roman"/>
          <w:b w:val="0"/>
          <w:i w:val="0"/>
          <w:sz w:val="24"/>
        </w:rPr>
        <w:t>3. Документ, удостоверяющий личность заявителя (копия).</w:t>
      </w:r>
    </w:p>
    <w:p>
      <w:pPr>
        <w:spacing w:after="40" w:line="276" w:lineRule="auto"/>
        <w:jc w:val="left"/>
      </w:pPr>
      <w:r>
        <w:rPr>
          <w:rFonts w:ascii="Times New Roman" w:hAnsi="Times New Roman"/>
          <w:b w:val="0"/>
          <w:i w:val="0"/>
          <w:sz w:val="24"/>
        </w:rPr>
        <w:t>4. Документы о родстве (свидетельство о браке, рождении).</w:t>
      </w:r>
    </w:p>
    <w:p>
      <w:pPr>
        <w:spacing w:after="40" w:line="276" w:lineRule="auto"/>
        <w:jc w:val="left"/>
      </w:pPr>
      <w:r>
        <w:rPr>
          <w:rFonts w:ascii="Times New Roman" w:hAnsi="Times New Roman"/>
          <w:b w:val="0"/>
          <w:i w:val="0"/>
          <w:sz w:val="24"/>
        </w:rPr>
        <w:t>5. Справка полиции о розыске; ответы больниц, моргов.</w:t>
      </w:r>
    </w:p>
    <w:p>
      <w:pPr>
        <w:spacing w:after="40" w:line="276" w:lineRule="auto"/>
        <w:jc w:val="left"/>
      </w:pPr>
      <w:r>
        <w:rPr>
          <w:rFonts w:ascii="Times New Roman" w:hAnsi="Times New Roman"/>
          <w:b w:val="0"/>
          <w:i w:val="0"/>
          <w:sz w:val="24"/>
        </w:rPr>
        <w:t>6. Справка о регистрации отсутствующего по месту жительства; сведения о последнем месте работы.</w:t>
      </w:r>
    </w:p>
    <w:p>
      <w:pPr>
        <w:spacing w:after="40" w:line="276" w:lineRule="auto"/>
        <w:jc w:val="left"/>
      </w:pPr>
      <w:r>
        <w:rPr>
          <w:rFonts w:ascii="Times New Roman" w:hAnsi="Times New Roman"/>
          <w:b w:val="0"/>
          <w:i w:val="0"/>
          <w:sz w:val="24"/>
        </w:rPr>
        <w:t>7. Список свидетелей; документы о цели признания (например, о наличии несовершеннолетних детей).</w:t>
      </w:r>
    </w:p>
    <w:p>
      <w:pPr>
        <w:spacing w:after="40" w:line="276" w:lineRule="auto"/>
        <w:jc w:val="left"/>
      </w:pPr>
      <w:r>
        <w:rPr>
          <w:rFonts w:ascii="Times New Roman" w:hAnsi="Times New Roman"/>
          <w:b w:val="0"/>
          <w:i w:val="0"/>
          <w:sz w:val="24"/>
        </w:rPr>
        <w:t>8. Копия договора на оказание юридических услуг и документы об их оплате [если заявлены расходы на представителя].</w:t>
      </w:r>
    </w:p>
    <w:p>
      <w:pPr>
        <w:spacing w:after="40" w:line="276" w:lineRule="auto"/>
        <w:jc w:val="left"/>
      </w:pPr>
      <w:r>
        <w:rPr>
          <w:rFonts w:ascii="Times New Roman" w:hAnsi="Times New Roman"/>
          <w:b w:val="0"/>
          <w:i w:val="0"/>
          <w:sz w:val="24"/>
        </w:rPr>
        <w:t>9. Копия доверенности представителя [если иск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один год без сведений о месте пребывания; если сведений нет пять лет (или шесть месяцев при угрозе смерти), можно сразу просить об объявлении умершим.</w:t>
      </w:r>
    </w:p>
    <w:p>
      <w:pPr>
        <w:spacing w:after="40" w:line="276" w:lineRule="auto"/>
        <w:jc w:val="both"/>
      </w:pPr>
      <w:r>
        <w:rPr>
          <w:rFonts w:ascii="Times New Roman" w:hAnsi="Times New Roman"/>
          <w:b w:val="0"/>
          <w:i/>
          <w:sz w:val="24"/>
        </w:rPr>
        <w:t>— Розыск в полиции нужен обязательно: без него суд сочтёт, что меры к установлению места пребывания не принимались.</w:t>
      </w:r>
    </w:p>
    <w:p>
      <w:pPr>
        <w:spacing w:after="40" w:line="276" w:lineRule="auto"/>
        <w:jc w:val="both"/>
      </w:pPr>
      <w:r>
        <w:rPr>
          <w:rFonts w:ascii="Times New Roman" w:hAnsi="Times New Roman"/>
          <w:b w:val="0"/>
          <w:i/>
          <w:sz w:val="24"/>
        </w:rPr>
        <w:t>— Суд вызывает органы опеки и прокурора; дело рассматривается с их участием (ч. 3 ст. 278 ГПК РФ).</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02.10.2026). Перед подачей проверьте, не изменились ли нормы.</w:t>
      </w:r>
    </w:p>
    <w:p>
      <w:pPr>
        <w:spacing w:after="40" w:line="276" w:lineRule="auto"/>
        <w:jc w:val="both"/>
      </w:pPr>
      <w:r>
        <w:rPr>
          <w:rFonts w:ascii="Times New Roman" w:hAnsi="Times New Roman"/>
          <w:b w:val="0"/>
          <w:i/>
          <w:sz w:val="24"/>
        </w:rPr>
        <w:t>— Заявление рассматривает районный (городской) суд в порядке особого производства.</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