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гражданина / нахождения медицинской (психиатрической) организации]</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член семьи [близкий родственник] гражданина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орган опеки и попечительства [наименование]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Лицо, в отношении которого подано заявление: </w:t>
      </w:r>
      <w:r>
        <w:rPr>
          <w:rFonts w:ascii="Times New Roman" w:hAnsi="Times New Roman"/>
          <w:b w:val="0"/>
          <w:i w:val="0"/>
          <w:sz w:val="24"/>
        </w:rPr>
        <w:t>[Ф. И. О.], «[дата рождения]» г. р.</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[прокуратура района] — для дачи заключения</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издержки, связанные с рассмотрением дела, заявитель не несёт (ч. 2 ст. 284 ГПК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гражданина недееспособным</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[Ф. И. О.], «[дата рождения]» года рождения, приходится заявителю [матерью / сыном / братом], проживает по адресу: [адрес] [совместно с заявителем].</w:t>
      </w:r>
    </w:p>
    <w:p>
      <w:pPr>
        <w:spacing w:after="120" w:line="276" w:lineRule="auto"/>
        <w:ind w:firstLine="709"/>
        <w:jc w:val="both"/>
      </w:pPr>
      <w:r>
        <w:rPr>
          <w:rFonts w:ascii="Times New Roman" w:hAnsi="Times New Roman"/>
          <w:b w:val="0"/>
          <w:i w:val="0"/>
          <w:sz w:val="24"/>
        </w:rPr>
        <w:t>[Ф. И. О.] страдает психическим расстройством: [диагноз по медицинским документам — деменция, шизофрения, умственная отсталость], с [год] наблюдается у психиатра [ПНД __], [неоднократно находился на стационарном лечении]. [Ф. И. О.] не ориентируется во времени и месте, не узнаёт близких, не может самостоятельно обслуживать себя, распоряжаться деньгами, оплачивать счета, принимать лекарства; [уходит из дома, оставляет включённый газ; посторонние пытались получить его подписи под договорами].</w:t>
      </w:r>
    </w:p>
    <w:p>
      <w:pPr>
        <w:spacing w:after="120" w:line="276" w:lineRule="auto"/>
        <w:ind w:firstLine="709"/>
        <w:jc w:val="both"/>
      </w:pPr>
      <w:r>
        <w:rPr>
          <w:rFonts w:ascii="Times New Roman" w:hAnsi="Times New Roman"/>
          <w:b w:val="0"/>
          <w:i w:val="0"/>
          <w:sz w:val="24"/>
        </w:rPr>
        <w:t>Признание [Ф. И. О.] недееспособным необходимо для назначения опекуна, который будет защищать его права и интересы, получать пенсию, совершать сделки от его имени.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Признание недееспособным.</w:t>
      </w:r>
      <w:r>
        <w:rPr>
          <w:rFonts w:ascii="Times New Roman" w:hAnsi="Times New Roman"/>
          <w:b w:val="0"/>
          <w:i w:val="0"/>
          <w:sz w:val="24"/>
        </w:rPr>
        <w:t xml:space="preserve"> Пунктом 1 статьи 29 ГК РФ установлено: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порядке, установленном гражданским процессуальным законодательством. Над ним устанавливается опека.» Пунктом 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pPr>
        <w:spacing w:after="120" w:line="276" w:lineRule="auto"/>
        <w:ind w:firstLine="709"/>
        <w:jc w:val="both"/>
      </w:pPr>
      <w:r>
        <w:rPr>
          <w:rFonts w:ascii="Times New Roman" w:hAnsi="Times New Roman"/>
          <w:b/>
          <w:i w:val="0"/>
          <w:sz w:val="24"/>
        </w:rPr>
        <w:t>Опека.</w:t>
      </w:r>
      <w:r>
        <w:rPr>
          <w:rFonts w:ascii="Times New Roman" w:hAnsi="Times New Roman"/>
          <w:b w:val="0"/>
          <w:i w:val="0"/>
          <w:sz w:val="24"/>
        </w:rPr>
        <w:t xml:space="preserve"> Пунктом 1 статьи 31 ГК РФ: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законодательством.» Пунктом 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pPr>
        <w:spacing w:after="120" w:line="276" w:lineRule="auto"/>
        <w:ind w:firstLine="709"/>
        <w:jc w:val="both"/>
      </w:pPr>
      <w:r>
        <w:rPr>
          <w:rFonts w:ascii="Times New Roman" w:hAnsi="Times New Roman"/>
          <w:b/>
          <w:i w:val="0"/>
          <w:sz w:val="24"/>
        </w:rPr>
        <w:t>Кто вправе подать заявление.</w:t>
      </w:r>
      <w:r>
        <w:rPr>
          <w:rFonts w:ascii="Times New Roman" w:hAnsi="Times New Roman"/>
          <w:b w:val="0"/>
          <w:i w:val="0"/>
          <w:sz w:val="24"/>
        </w:rPr>
        <w:t xml:space="preserve"> Частью 2 статьи 281 ГПК РФ: «Дело о признании гражданина недееспособным вследствие психического расстройства может быть возбуждено в суде на основании заявления членов его семьи, близких родственников (родителей, детей, братьев, сестер) независимо от совместного с ним проживания, органа опеки и попечительства, медицинской организации, оказывающей психиатрическую помощь, или стационарной организации социального обслуживания, предназначенной для лиц, страдающих психическими расстройствами.» Частью 4: «Заявление об ограничении гражданина в дееспособности,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подается в суд по месту жительства данного гражданина, а если гражданин помещен в медицинскую организацию, оказывающую психиатрическую помощь в стационарных условиях, или стационарную организацию социального обслуживания, предназначенную для лиц, страдающих психическими расстройствами, по адресу этих организаций.»</w:t>
      </w:r>
    </w:p>
    <w:p>
      <w:pPr>
        <w:spacing w:after="120" w:line="276" w:lineRule="auto"/>
        <w:ind w:firstLine="709"/>
        <w:jc w:val="both"/>
      </w:pPr>
      <w:r>
        <w:rPr>
          <w:rFonts w:ascii="Times New Roman" w:hAnsi="Times New Roman"/>
          <w:b/>
          <w:i w:val="0"/>
          <w:sz w:val="24"/>
        </w:rPr>
        <w:t>Содержание заявления.</w:t>
      </w:r>
      <w:r>
        <w:rPr>
          <w:rFonts w:ascii="Times New Roman" w:hAnsi="Times New Roman"/>
          <w:b w:val="0"/>
          <w:i w:val="0"/>
          <w:sz w:val="24"/>
        </w:rPr>
        <w:t xml:space="preserve"> Частью 2 статьи 282 ГПК РФ: «В заявлении о признании гражданина недееспособным должны быть изложены обстоятельства, свидетельствующие о наличии у гражданина психического расстройства, вследствие чего он не может понимать значение своих действий или руководить ими.»</w:t>
      </w:r>
    </w:p>
    <w:p>
      <w:pPr>
        <w:spacing w:after="120" w:line="276" w:lineRule="auto"/>
        <w:ind w:firstLine="709"/>
        <w:jc w:val="both"/>
      </w:pPr>
      <w:r>
        <w:rPr>
          <w:rFonts w:ascii="Times New Roman" w:hAnsi="Times New Roman"/>
          <w:b/>
          <w:i w:val="0"/>
          <w:sz w:val="24"/>
        </w:rPr>
        <w:t>Экспертиза.</w:t>
      </w:r>
      <w:r>
        <w:rPr>
          <w:rFonts w:ascii="Times New Roman" w:hAnsi="Times New Roman"/>
          <w:b w:val="0"/>
          <w:i w:val="0"/>
          <w:sz w:val="24"/>
        </w:rPr>
        <w:t xml:space="preserve"> Статьёй 283 ГПК РФ: «Судья в порядке подготовки к судебному разбирательству дела о признании гражданина недееспособным при наличии достаточных данных о психическом расстройстве гражданина назначает для определения его психического состояния судебно-психиатрическую экспертизу. При явном уклонении гражданина, в отношении которого возбуждено дело, от прохождения экспертизы суд в судебном заседании с участием прокурора и психиатра может вынести определение о принудительном направлении гражданина на судебно-психиатрическую экспертизу.»</w:t>
      </w:r>
    </w:p>
    <w:p>
      <w:pPr>
        <w:spacing w:after="120" w:line="276" w:lineRule="auto"/>
        <w:ind w:firstLine="709"/>
        <w:jc w:val="both"/>
      </w:pPr>
      <w:r>
        <w:rPr>
          <w:rFonts w:ascii="Times New Roman" w:hAnsi="Times New Roman"/>
          <w:b/>
          <w:i w:val="0"/>
          <w:sz w:val="24"/>
        </w:rPr>
        <w:t>Рассмотрение.</w:t>
      </w:r>
      <w:r>
        <w:rPr>
          <w:rFonts w:ascii="Times New Roman" w:hAnsi="Times New Roman"/>
          <w:b w:val="0"/>
          <w:i w:val="0"/>
          <w:sz w:val="24"/>
        </w:rPr>
        <w:t xml:space="preserve"> Частью 1 статьи 284 ГПК РФ: «Заявление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суд рассматривает с участием самого гражданина, заявителя, прокурора, представителя органа опеки и попечительства. Гражданин, в отношении которого рассматривается дело о признании его недееспособным, должен быть вызван в судебное заседание, если его присутствие в судебном заседании не создает опасности для его жизни или здоровья либо для жизни или здоровья окружающих, для предоставления ему судом возможности изложить свою позицию лично либо через выбранных им представителей.» «В случае, если личное участие гражданина в проводимом в помещении суда судебном заседании по делу о признании гражданина недееспособным создает опасность для его жизни или здоровья либо для жизни или здоровья окружающих, данное дело рассматривается судом по месту нахождения гражданина, в том числе в медицинской организации, оказывающей психиатрическую помощь в стационарных условиях, или стационарной организации социального обслуживания, предназначенной для лиц, страдающих психическими расстройствами, с участием самого гражданина.» Частью 2: «Заявитель освобождается от уплаты издержек, связанных с рассмотрением заявления об ограничении гражданина в дееспособности,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Суд, установив, что лицо, подавшее заявление, действовало недобросовестно в целях заведомо необоснованного ограничения или лишения дееспособности гражданина, взыскивает с такого лица все издержки, связанные с рассмотрением дела.»</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Частью 2 статьи 285 ГПК РФ: «Решение суда, которым гражданин признан недееспособным, является основанием для назначения ему опекуна органом опеки и попечительства.»</w:t>
      </w:r>
    </w:p>
    <w:p>
      <w:pPr>
        <w:spacing w:after="120" w:line="276" w:lineRule="auto"/>
        <w:ind w:firstLine="709"/>
        <w:jc w:val="both"/>
      </w:pPr>
      <w:r>
        <w:rPr>
          <w:rFonts w:ascii="Times New Roman" w:hAnsi="Times New Roman"/>
          <w:b/>
          <w:i w:val="0"/>
          <w:sz w:val="24"/>
        </w:rPr>
        <w:t>Порядок особого производства.</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w:t>
      </w:r>
    </w:p>
    <w:p>
      <w:pPr>
        <w:spacing w:after="120" w:line="276" w:lineRule="auto"/>
        <w:jc w:val="center"/>
      </w:pPr>
      <w:r>
        <w:rPr>
          <w:rFonts w:ascii="Times New Roman" w:hAnsi="Times New Roman"/>
          <w:b/>
          <w:i w:val="0"/>
          <w:sz w:val="24"/>
        </w:rPr>
        <w:t>Доказательства и ходатайства</w:t>
      </w:r>
    </w:p>
    <w:p>
      <w:pPr>
        <w:spacing w:after="120" w:line="276" w:lineRule="auto"/>
        <w:ind w:firstLine="709"/>
        <w:jc w:val="both"/>
      </w:pPr>
      <w:r>
        <w:rPr>
          <w:rFonts w:ascii="Times New Roman" w:hAnsi="Times New Roman"/>
          <w:b/>
          <w:i w:val="0"/>
          <w:sz w:val="24"/>
        </w:rPr>
        <w:t>Участие заинтересованных лиц.</w:t>
      </w:r>
      <w:r>
        <w:rPr>
          <w:rFonts w:ascii="Times New Roman" w:hAnsi="Times New Roman"/>
          <w:b w:val="0"/>
          <w:i w:val="0"/>
          <w:sz w:val="24"/>
        </w:rPr>
        <w:t xml:space="preserve"> Частью 2 статьи 263 ГПК РФ: «Дела особого производства суд рассматривает с участием заявителей и других заинтересованных лиц.»</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Частью 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Заявитель просит истребовать [доказательство] из [организация / архив], поскольку оно подтверждает [обстоятельство], а самостоятельно получить его заявитель не может: [причина — ответ от «[дата]» № __].</w:t>
      </w:r>
    </w:p>
    <w:p>
      <w:pPr>
        <w:spacing w:after="120" w:line="276" w:lineRule="auto"/>
        <w:ind w:firstLine="709"/>
        <w:jc w:val="both"/>
      </w:pPr>
      <w:r>
        <w:rPr>
          <w:rFonts w:ascii="Times New Roman" w:hAnsi="Times New Roman"/>
          <w:b/>
          <w:i w:val="0"/>
          <w:sz w:val="24"/>
        </w:rPr>
        <w:t>Свидетели.</w:t>
      </w:r>
      <w:r>
        <w:rPr>
          <w:rFonts w:ascii="Times New Roman" w:hAnsi="Times New Roman"/>
          <w:b w:val="0"/>
          <w:i w:val="0"/>
          <w:sz w:val="24"/>
        </w:rPr>
        <w:t xml:space="preserve"> Частью 1 статьи 69 ГПК РФ: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Частью 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 Свидетели [Ф. И. О., адрес] могут подтвердить [обстоятельства], поскольку [источник осведомлённости: соседи, коллеги, родственники].</w:t>
      </w:r>
    </w:p>
    <w:p>
      <w:pPr>
        <w:spacing w:after="120" w:line="276" w:lineRule="auto"/>
        <w:ind w:firstLine="709"/>
        <w:jc w:val="both"/>
      </w:pPr>
      <w:r>
        <w:rPr>
          <w:rFonts w:ascii="Times New Roman" w:hAnsi="Times New Roman"/>
          <w:b/>
          <w:i w:val="0"/>
          <w:sz w:val="24"/>
        </w:rPr>
        <w:t>Оценка доказательств.</w:t>
      </w:r>
      <w:r>
        <w:rPr>
          <w:rFonts w:ascii="Times New Roman" w:hAnsi="Times New Roman"/>
          <w:b w:val="0"/>
          <w:i w:val="0"/>
          <w:sz w:val="24"/>
        </w:rPr>
        <w:t xml:space="preserve"> Частью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Частью 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Заявитель представит для обозрения подлинники документов, копии которых приложены к заявлению.</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29, 31 ГК РФ, статьями 263, 281–285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[Ф. И. О.], «[дата рождения]» года рождения, проживающего по адресу: [адрес], недееспособным.</w:t>
      </w:r>
    </w:p>
    <w:p>
      <w:pPr>
        <w:spacing w:after="120" w:line="276" w:lineRule="auto"/>
        <w:ind w:firstLine="709"/>
        <w:jc w:val="both"/>
      </w:pPr>
      <w:r>
        <w:rPr>
          <w:rFonts w:ascii="Times New Roman" w:hAnsi="Times New Roman"/>
          <w:b w:val="0"/>
          <w:i w:val="0"/>
          <w:sz w:val="24"/>
        </w:rPr>
        <w:t>2. Назначить по делу судебно-психиатрическую экспертизу для определения психического состояния [Ф. И. О.], поручив её проведение [наименование экспертного учреждения], с постановкой вопросов: страдает ли [Ф. И. О.] психическим расстройством; может ли он понимать значение своих действий и руководить ими.</w:t>
      </w:r>
    </w:p>
    <w:p>
      <w:pPr>
        <w:spacing w:after="120" w:line="276" w:lineRule="auto"/>
        <w:ind w:firstLine="709"/>
        <w:jc w:val="both"/>
      </w:pPr>
      <w:r>
        <w:rPr>
          <w:rFonts w:ascii="Times New Roman" w:hAnsi="Times New Roman"/>
          <w:b w:val="0"/>
          <w:i w:val="0"/>
          <w:sz w:val="24"/>
        </w:rPr>
        <w:t>3. Истребовать медицинскую документацию [Ф. И. О.] из [медицинские организации].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Копии заявления для заинтересованных лиц.</w:t>
      </w:r>
    </w:p>
    <w:p>
      <w:pPr>
        <w:spacing w:after="40" w:line="276" w:lineRule="auto"/>
        <w:jc w:val="left"/>
      </w:pPr>
      <w:r>
        <w:rPr>
          <w:rFonts w:ascii="Times New Roman" w:hAnsi="Times New Roman"/>
          <w:b w:val="0"/>
          <w:i w:val="0"/>
          <w:sz w:val="24"/>
        </w:rPr>
        <w:t>3. Документы о родстве заявителя с гражданином.</w:t>
      </w:r>
    </w:p>
    <w:p>
      <w:pPr>
        <w:spacing w:after="40" w:line="276" w:lineRule="auto"/>
        <w:jc w:val="left"/>
      </w:pPr>
      <w:r>
        <w:rPr>
          <w:rFonts w:ascii="Times New Roman" w:hAnsi="Times New Roman"/>
          <w:b w:val="0"/>
          <w:i w:val="0"/>
          <w:sz w:val="24"/>
        </w:rPr>
        <w:t>4. Медицинские документы: выписки из истории болезни, справка ПНД, заключения врачей.</w:t>
      </w:r>
    </w:p>
    <w:p>
      <w:pPr>
        <w:spacing w:after="40" w:line="276" w:lineRule="auto"/>
        <w:jc w:val="left"/>
      </w:pPr>
      <w:r>
        <w:rPr>
          <w:rFonts w:ascii="Times New Roman" w:hAnsi="Times New Roman"/>
          <w:b w:val="0"/>
          <w:i w:val="0"/>
          <w:sz w:val="24"/>
        </w:rPr>
        <w:t>5. Справка о регистрации гражданина; справка о составе семьи.</w:t>
      </w:r>
    </w:p>
    <w:p>
      <w:pPr>
        <w:spacing w:after="40" w:line="276" w:lineRule="auto"/>
        <w:jc w:val="left"/>
      </w:pPr>
      <w:r>
        <w:rPr>
          <w:rFonts w:ascii="Times New Roman" w:hAnsi="Times New Roman"/>
          <w:b w:val="0"/>
          <w:i w:val="0"/>
          <w:sz w:val="24"/>
        </w:rPr>
        <w:t>6. Характеристика / показания соседей, участкового [если есть].</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Без заключения судебно-психиатрической экспертизы гражданина признать недееспособным нельзя; приложите все медицинские документы.</w:t>
      </w:r>
    </w:p>
    <w:p>
      <w:pPr>
        <w:spacing w:after="40" w:line="276" w:lineRule="auto"/>
        <w:jc w:val="both"/>
      </w:pPr>
      <w:r>
        <w:rPr>
          <w:rFonts w:ascii="Times New Roman" w:hAnsi="Times New Roman"/>
          <w:b w:val="0"/>
          <w:i/>
          <w:sz w:val="24"/>
        </w:rPr>
        <w:t>— Если гражданин может понимать значение действий лишь с помощью других лиц, суд может ограничить дееспособность (п. 2 ст. 30 ГК РФ) — это мягче, чем признание недееспособным.</w:t>
      </w:r>
    </w:p>
    <w:p>
      <w:pPr>
        <w:spacing w:after="40" w:line="276" w:lineRule="auto"/>
        <w:jc w:val="both"/>
      </w:pPr>
      <w:r>
        <w:rPr>
          <w:rFonts w:ascii="Times New Roman" w:hAnsi="Times New Roman"/>
          <w:b w:val="0"/>
          <w:i/>
          <w:sz w:val="24"/>
        </w:rPr>
        <w:t>— После решения суда обратитесь в орган опеки с заявлением о назначении опекуном.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Заявление рассматривает районный (городской) суд в порядке особого производства.</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