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10 000 руб. для ИП (подп. 7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недействительными решения и предписания антимонопольного органа по делу № [__]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[УФАС по [субъекту] / ФАС России] от «[дата]» по делу № [__] (изготовлено в полном объёме «[дата]») заявитель признан нарушившим [часть [__] статьи [__] Федерального закона «О защите конкуренции» — злоупотребление доминирующим положением / недобросовестная конкуренция / антиконкурентное соглашение]. Выдано предписание от «[дата]» № [__] о [прекращении нарушения / перечислении дохода в бюджет / изменении условий договоров].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 и предписание незаконны: [антимонопольный орган неверно определил границы товарного рынка / не доказал доминирующее положение (доля менее 35 %) / не установил последствий для конкуренции / квалифицировал как соглашение параллельное поведение / нарушил процедуру — заявитель не был извещён о заседании комиссии, не получил заключение об обстоятельствах дела]. Решение влечёт для заявителя [административный штраф по статье 14.31–14.33 КоАП РФ, обязанность изменить договоры, репутационные потери].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Специальный порядок обжалования решений антимонопольного органа.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52 Федерального закона от 26.07.2006 № 135-ФЗ «О защите конкуренции» (далее — Закон о защите конкуренции) установлено: «Решение и (или) предписание антимонопольного органа могут быть обжалованы в арбитражный суд в течение трех месяцев со дня принятия решения или выдачи предписания. Дела об обжаловании решения и (или) предписания антимонопольного органа подсудны арбитражному суду. Решение и (или) предписание территориального антимонопольного органа могут быть также обжалованы в коллегиальный орган федерального антимонопольного органа.» Согласно части 2 той же статьи «В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силу, за исключением предписания антимонопольного органа, выданного органу государственной власти или органу местного самоуправления, если иное не предусмотрено судебным актом.»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[Анализ состояния конкуренции проведён с нарушением порядка, утверждённого приказом ФАС России: не определены временной интервал, продуктовые и географические границы рынка; доля заявителя составляет [__] % / действия заявителя не являются недобросовестной конкуренцией, поскольку не направлены на получение преимуществ и не причинили убытков конкурентам (пункт 9 статьи 4 Закона о защите конкуренции: «9) недобросовестная конкуренция - любые действия хозяйствующих субъектов (группы лиц), которые направлены на получение преимуществ при осуществлении предпринимательской деятельности, противоречат законодательству Российской Федерации, обычаям делового оборота, требованиям добропорядочности, разумности и справедливости и причинили или могут причинить убытки другим хозяйствующим субъектам - конкурентам либо нанесли или могут нанести вред их деловой репутации»)].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предписания.</w:t>
      </w:r>
      <w:r>
        <w:rPr>
          <w:rFonts w:ascii="Times New Roman" w:hAnsi="Times New Roman"/>
          <w:b w:val="0"/>
          <w:i w:val="0"/>
          <w:sz w:val="24"/>
        </w:rPr>
        <w:t xml:space="preserve"> Предписание основано на незаконном решении и [неисполнимо / выходит за пределы полномочий антимонопольного органа], а потому также подлежит признанию недействительным.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200 АПК РФ предусмотрено: «Обязанность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(бездействие).» Согласно части 4 той же статьи «При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Нарушение прав заявителя и срок обращения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Оспариваемые акты незаконно возлагают на заявителя обязанности [изменить условия договоров, перечислить в бюджет [сумма] рублей] и создают основание для привлечения к административной ответственности с оборотным штрафом.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подано в течение трёх месяцев со дня принятия решения (часть 1 статьи 52 Закона о защите конкуренции). [Решение обжаловалось в коллегиальный орган ФАС России; заявление подано в течение месяца с момента вступления в силу его решения (часть 1.1 статьи 52: «В случае, если решение и (или) предписание антимонопольного органа обжалованы в коллегиальный орган федерального антимонопольного органа,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органа.»).]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подаётся в арбитражный суд по адресу заинтересованного лица (статья 35 АПК РФ: «Иск предъявляется в арбитражный суд субъекта Российской Федерации по адресу или месту жительства ответчика.»). Орган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Заявитель уплатил государственную пошлину в размере [сумма] рублей, которая подлежит взысканию с заинтересованного лица в случае удовлетворения заявления.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52 Закона о защите конкуренции, статьями 197–201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решение [УФАС по [субъекту] / ФАС России] от «[дата]» по делу № [__] [полностью / в части пунктов [__]] как не соответствующее Федеральному закону «О защите конкуренции».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недействительным предписание [УФАС / ФАС России] от «[дата]»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заинтересованному лицу копии заявления и приложенных документов.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[не требуется по заявлениям об оспаривании действий судебных приставов].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Текст оспариваемого акта (решения) / документы, подтверждающие оспариваемые действия (бездействие).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 (решение о назначении руководителя, доверенность и копия диплома о высшем юридическом образовании).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Решение и предписание антимонопольного органа, материалы дела (протоколы заседаний, заключение об обстоятельствах дела, аналитический отчёт о состоянии конкуренции).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Возражения заявителя, представленные в комиссию; доказательства, опровергающие выводы антимонопольного органа.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обжалования решения антимонопольного органа — три месяца со дня принятия решения (в полном объёме), а после обжалования в коллегиальный орган ФАС — один месяц (ч. 1, 1.1 ст. 52 Закона о защите конкуренции).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Принятие к производству заявления об обжаловании предписания автоматически приостанавливает его исполнение (ч. 2 ст. 52).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Аналитический отчёт о состоянии конкуренции — ключевое доказательство; запросите его и проверьте методику определения рынка.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обращение — три месяца со дня, когда заявитель узнал о нарушении прав (ч. 4 ст. 198 АПК РФ), если специальным законом не установлен иной срок. Пропуск без уважительных причин — самостоятельное основание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по гл. 24 АПК РФ рассматриваются судьёй единолично в срок до трёх месяцев; решение о признании акта недействительным подлежит немедленному исполнению (ч. 7 ст. 201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