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(конкурсный кредитор): </w:t>
      </w:r>
      <w:r>
        <w:rPr>
          <w:rFonts w:ascii="Times New Roman" w:hAnsi="Times New Roman"/>
          <w:b w:val="0"/>
          <w:i w:val="0"/>
          <w:sz w:val="24"/>
        </w:rPr>
        <w:t>[полное наименование кредитора /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Арбитражный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(кредитор, голосовавший за решение):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(разногласия в порядке статей 15, 60 Закона о банкротстве пошлиной не облагаются) [сверьте с практикой суда]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собрания кредиторов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заявителя в размере [сумма] руб. ([__] % голосов) включено в реестр определением от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Оспариваемое решение и нарушения при его принятии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проведено собрание кредиторов Должника (протокол № [__]), на котором приняты решения: 1) [об утверждении положения о продаже имущества по начальной цене [сумма] руб. — в [__] раза ниже рыночной]; 2) [об обращении в суд с ходатайством о прекращении производства по делу / о выборе иной СРО / об установлении дополнительного вознаграждения управляющему в размере [сумма] руб. за счёт конкурсной массы / о заключении мирового соглашения на условиях [__]]. Решения приняты голосами [наименование кредитора] ([__] % голосов), являющегося аффилированным с Должником лицом [учредитель Должника — участник этого кредитора; требование основано на займе, предоставленном в период кризиса].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созыве и проведении собрания допущены нарушения: [заявитель не уведомлён о собрании — уведомление направлено по неверному адресу (почтовый идентификатор [__]) / сообщение в ЕФРСБ опубликовано «[дата]», менее чем за четырнадцать дней до собрания / в повестку включён вопрос, не указанный в уведомлении / материалы к собранию не предоставлены для ознакомления / собрание проведено в [населённый пункт], а не по месту нахождения Должника]. [Голоса аффилированного кредитора не подлежали учёту: его требование понижено в очерёдности определением от «[дата]» / оспаривается.]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15 Федерального закона от 26.10.2002 № 127-ФЗ «О несостоятельности (банкротстве)» (далее — Закон о банкротстве) установлено: «В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 либо принято с нарушением установленных настоящим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 Заявление о признании решения собрания кредиторов недействительным может быть подано лицом, уведомленным надлежащим образом о проведении собрания кредиторов, принявшего такое решение, в течение двадцати дней с даты принятия такого решения. Заявление о признании решения собрания кредиторов недействительным может быть подано лицом, не уведомленным надлежащим образом о проведении собрания кредиторов, принявшего такое решение, в течение двадцати дней с даты, когда такое лицо узнало или должно было узнать о решениях, принятых данным собранием кредиторов, но не позднее чем в течение шести месяцев с даты принятия решения собранием кредиторов.» Решение собрания нарушает права заявителя: [продажа имущества по заниженной цене уменьшит удовлетворение его требования на [сумма] руб. / дополнительное вознаграждение управляющего уменьшит конкурсную массу / прекращение производства лишит кредиторов возможности пополнить массу за счёт оспаривания сделок].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порядка созыва.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13 Закона о банкротстве предусмотрено уведомление кредиторов о проведении собрания не позднее чем за четырнадцать дней по почте либо иным обеспечивающим получение способом не менее чем за пять рабочих дней, с включением сообщения в ЕФРСБ; пунктом 3 той же статьи — содержание уведомления и порядок ознакомления с материалами. [Для гражданина — пункты 5 и 7 статьи 213.8 Закона о банкротстве: «Уведомление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кредиторов. Уведомление о проведении собрания кредиторов направляется финансовым управляющим конкурсному кредитору, в уполномоченный орган, а также иному лицу, имеющему в соответствии с настоящим Федеральным законом право на участие в собрании кредиторов, не позднее чем за четырнадцать дней до даты проведения собрания кредиторов заказным письмом с уведомлением о вручении.»] Нарушение порядка уведомления лишило заявителя возможности участвовать в собрании и голосовать, что само по себе является основанием недействительности решения (абзац третий пункта 4 статьи 15 Закона о банкротстве — заявление подано в течение двадцати дней с даты, когда заявитель узнал о решении).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Превышение компетенции и нарушение закона.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12 Закона о банкротстве определена исключительная компетенция собрания: «К исключительной компетенции собрания кредиторов относится принятие решений:» [Решение по вопросу [__] выходит за пределы компетенции собрания / противоречит статье [139 / 20.6 / 57] Закона о банкротстве: «Собранием кредиторов может быть установлено дополнительное вознаграждение арбитражного управляющего. 8. Дополнительное вознаграждение выплачивается арбитражному управляющему за счет средств кредиторов, принявших решение об установлении дополнительного вознаграждения, или причитающихся им платежей в счет погашения их требований.»] Пунктом 4 статьи 12 Закона о банкротстве установлено: «Собрание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кредиторов. Повторно созванное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органов, включенных в реестр требований кредиторов, при условии,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законом.» Пунктом 7 той же статьи предусмотрены требования к протоколу: «Протокол собрания кредиторов составляется в двух экземплярах, один из которых направляется в арбитражный суд не позднее чем через пять дней с даты проведения собрания кредиторов, если иной срок не установлен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аффилированного кредитора.</w:t>
      </w:r>
      <w:r>
        <w:rPr>
          <w:rFonts w:ascii="Times New Roman" w:hAnsi="Times New Roman"/>
          <w:b w:val="0"/>
          <w:i w:val="0"/>
          <w:sz w:val="24"/>
        </w:rPr>
        <w:t xml:space="preserve"> Постановлением Пленума Верховного Суда Российской Федерации от 23.12.2025 № 41 разъяснено, что контролирующие должника и аффилированные с ним лица не вправе голосовать по вопросам выбора арбитражного управляющего или СРО, а решения мажоритарного кредитора, причиняющие вред иным кредиторам, могут быть признаны недействительными с понижением очерёдности его требования: «Защита охраняемых законом интересов лиц, участвующих в отношениях с неплатежеспособным должником, выступает важной функцией правосудия, являющегося элементом публичного порядка государства. Надлежащее исполнение этой функции реализуется через неукоснительное выполнение процедур, применяемых в деле о банкротстве (далее также - процедуры банкротства), всеми ее участниками. Это означает, что арбитражный суд призван обеспечивать сбалансированность законных интересов участников дела о банкротстве, в частности предупреждать злоупотребление правами как со стороны должника, так и со стороны кредиторов.» Голосование аффилированного лица за решение, выгодное Должнику и ущемляющее независимых кредиторов, — злоупотребление правом (пункт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Без учёта голосов [аффилированного кредитора] [заявитель уведомлён надлежащим образом] решение не было бы принято: за него проголосовало бы [__] % голосов против [__] %.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Абзацами вторым и третьим пункта 4 статьи 15 Закона о банкротстве установлен двадцатидневный срок с даты принятия решения (для уведомлённого лица) либо с даты, когда лицо узнало о решении, но не позднее шести месяцев (для неуведомлённого). О решении заявитель узнал «[дата]» из [протокола, размещённого в ЕФРСБ «[дата]»]; заявление подано в срок.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13, 15, 60, 213.8 Федерального закона «О несостоятельности (банкротстве)», статьёй 10 Гражданского кодекса Российской Федерации, статьёй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решение собрания кредиторов [наименование Должника] от «[дата]» по вопросу № [__] повестки дня: «[формулировка решения]» [решения по вопросам № [__] повестки дня в полном объёме].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[Запретить арбитражному управляющему совершать действия по исполнению оспариваемого решения (заключать договор с организатором торгов, перечислять дополнительное вознаграждение) до вступления в законную силу судебного акта по настоящему заявлению — в порядке статьи 90 АПК РФ.]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протокола собрания кредиторов с приложениями (реестр на дату собрания, бюллетени, журнал регистрации); сообщения ЕФРСБ о созыве и результатах собрания.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ненадлежащего уведомления заявителя (отчёт об отслеживании почтового отправления, адресная справка, выписка из ЕГРЮЛ с адресом заявителя).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аффилированности голосовавшего кредитора (выписки из ЕГРЮЛ, судебные акты о понижении очерёдности).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нарушение прав заявителя решением (отчёт об оценке имущества, расчёт влияния на размер удовлетворения).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направления копии заявления арбитражному управляющему, Должнику и кредиторам, голосовавшим за решение.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должность]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20 дней с даты собрания (если уведомлены) или с даты, когда узнали (если не уведомлены, но не более шести месяцев). Пропуск срока — безусловный отказ.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Два самостоятельных основания: нарушение прав заявителя решением и превышение компетенции (п. 4 ст. 15). Ненадлежащее уведомление — одно из самых надёжных оснований; подтверждайте его почтовыми отчётами и датой публикации в ЕФРСБ.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Голосование аффилированных кредиторов по выбору управляющего и по вопросам во вред независимым кредиторам ограничено Пленумом ВС РФ № 41 (2025); при их решающем участии ссылайтесь на это и на ст. 10 ГК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Просите обеспечительную меру — запрет исполнения решения, иначе к моменту рассмотрения имущество может быть продано.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