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Мировому судье судебного участка № [__] [района / города]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Взыскатель: </w:t>
      </w:r>
      <w:r>
        <w:rPr>
          <w:rFonts w:ascii="Times New Roman" w:hAnsi="Times New Roman"/>
          <w:b w:val="0"/>
          <w:i w:val="0"/>
          <w:sz w:val="24"/>
        </w:rPr>
        <w:t>[Ф. И. О. гражданина / наименование организации]</w:t>
      </w:r>
      <w:r>
        <w:rPr>
          <w:rFonts w:ascii="Times New Roman" w:hAnsi="Times New Roman"/>
          <w:b w:val="0"/>
          <w:i w:val="0"/>
          <w:sz w:val="24"/>
        </w:rPr>
        <w:br/>
        <w:t>адрес: [место жительства / адрес из ЕГРЮЛ]</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гражданина / наименование организации]</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 от пошлины за имущественный иск — подп. 2 п. 1 ст. 333.19 НК РФ: [сумма] руб.</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вынесении судебного приказа о взыскании задолженности по [договору займа (расписке) / договору оказания услуг / договору аренды]</w:t>
      </w:r>
    </w:p>
    <w:p>
      <w:pPr>
        <w:spacing w:after="120" w:line="276" w:lineRule="auto"/>
        <w:ind w:firstLine="709"/>
        <w:jc w:val="both"/>
      </w:pPr>
      <w:r>
        <w:rPr>
          <w:rFonts w:ascii="Times New Roman" w:hAnsi="Times New Roman"/>
          <w:b w:val="0"/>
          <w:i w:val="0"/>
          <w:sz w:val="24"/>
        </w:rPr>
        <w:t>«[дата]» между Взыскателем и Должником заключён [договор займа — расписка Должника от «[дата]» / договор [__] № [__] от «[дата]»] в простой письменной форме, по которому Должник [получил денежные средства в размере [сумма] руб. и обязался возвратить их не позднее «[дата]» / обязался оплатить [работы, услуги, аренду] в размере [сумма] руб. в срок до «[дата]»]. Обязательство Взыскателем исполнено ([передача денег подтверждается распиской / акт от «[дата]» подписан без замечаний]). Должник в установленный срок обязательство не исполнил; задолженность на «[дата]» составляет [сумма] руб. основного долга [и [сумма] руб. процентов (неустойки) по пункту [__] договора за период с «[дата]» по «[дата]» — расчёт прилагается]. Претензия Взыскателя от «[дата]» оставлена без ответа [Должник долг признаёт: переписка от «[дата]»].</w:t>
      </w:r>
    </w:p>
    <w:p>
      <w:pPr>
        <w:spacing w:after="120" w:line="276" w:lineRule="auto"/>
        <w:ind w:firstLine="709"/>
        <w:jc w:val="both"/>
      </w:pPr>
      <w:r>
        <w:rPr>
          <w:rFonts w:ascii="Times New Roman" w:hAnsi="Times New Roman"/>
          <w:b/>
          <w:i w:val="0"/>
          <w:sz w:val="24"/>
        </w:rPr>
        <w:t>Требование подлежит рассмотрению в порядке приказного производства.</w:t>
      </w:r>
      <w:r>
        <w:rPr>
          <w:rFonts w:ascii="Times New Roman" w:hAnsi="Times New Roman"/>
          <w:b w:val="0"/>
          <w:i w:val="0"/>
          <w:sz w:val="24"/>
        </w:rPr>
        <w:t xml:space="preserve"> Частью 1 статьи 121 Гражданского процессуального кодекса Российской Федерации установлено: «Судебный приказ - судебное постановление, вынесенное судьей единолично на основании заявления о взыскании денежных сумм или об истребовании движимого имущества от должника по требованиям, предусмотренным статьей 122 настоящего Кодекса, если размер денежных сумм, подлежащих взысканию, или стоимость движимого имущества, подлежащего истребованию, не превышает пятьсот тысяч рублей.» Статьёй 122 ГПК РФ предусмотрено, что судебный приказ выдаётся, если: «требование основано на сделке, совершенной в простой письменной форме». Требование основано на сделке, совершённой в простой письменной форме, размер требования не превышает пятисот тысяч рублей, спор о праве отсутствует: Должник [факт получения денег и размер долга не оспаривает / возражений по акту не заявлял]. Пунктом 3 части 3 статьи 125 ГПК РФ установлено, что судья отказывает в принятии заявления, если «из заявления и представленных документов усматривается наличие спора о праве.» — таких обстоятельств нет.</w:t>
      </w:r>
    </w:p>
    <w:p>
      <w:pPr>
        <w:spacing w:after="120" w:line="276" w:lineRule="auto"/>
        <w:ind w:firstLine="709"/>
        <w:jc w:val="both"/>
      </w:pPr>
      <w:r>
        <w:rPr>
          <w:rFonts w:ascii="Times New Roman" w:hAnsi="Times New Roman"/>
          <w:b/>
          <w:i w:val="0"/>
          <w:sz w:val="24"/>
        </w:rPr>
        <w:t>Подсудность и пошлина.</w:t>
      </w:r>
      <w:r>
        <w:rPr>
          <w:rFonts w:ascii="Times New Roman" w:hAnsi="Times New Roman"/>
          <w:b w:val="0"/>
          <w:i w:val="0"/>
          <w:sz w:val="24"/>
        </w:rPr>
        <w:t xml:space="preserve"> Частью 1 статьи 123 ГПК РФ установлено: «Заявление о вынесении судебного приказа подается в суд по общим правилам подсудности, установленным в настоящем Кодексе.» Заявление подано мировому судье по месту жительства Должника (статья 28 ГПК РФ). Частью 2 статьи 123 ГПК РФ предусмотрено: «Заявление о вынесении судебного приказа оплачивается государственной пошлиной в размере, установленном федеральным законом о налогах и сборах.» Государственная пошлина уплачена в размере [сумма] руб. — 50 процентов размера пошлины за исковое заявление имущественного характера (подпункт 2 пункта 1 статьи 333.19 Налогового кодекса Российской Федерации).</w:t>
      </w:r>
    </w:p>
    <w:p>
      <w:pPr>
        <w:spacing w:after="120" w:line="276" w:lineRule="auto"/>
        <w:ind w:firstLine="709"/>
        <w:jc w:val="both"/>
      </w:pPr>
      <w:r>
        <w:rPr>
          <w:rFonts w:ascii="Times New Roman" w:hAnsi="Times New Roman"/>
          <w:b/>
          <w:i w:val="0"/>
          <w:sz w:val="24"/>
        </w:rPr>
        <w:t>Содержание заявления и порядок рассмотрения.</w:t>
      </w:r>
      <w:r>
        <w:rPr>
          <w:rFonts w:ascii="Times New Roman" w:hAnsi="Times New Roman"/>
          <w:b w:val="0"/>
          <w:i w:val="0"/>
          <w:sz w:val="24"/>
        </w:rPr>
        <w:t xml:space="preserve"> Заявление содержит сведения, предусмотренные частью 2 статьи 124 ГПК РФ: «В заявлении о вынесении судебного приказа должны быть указаны: 1) наименование суда, в который подается заявление; 2) сведения о взыскателе: для гражданина-взыскателя - фамилия, имя, отчество (при наличии), дата и место рождения, место жительства или место пребывания,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для взыскателя, являющегося юридическим лицом, - наименование, адрес, идентификационный номер налогоплательщика; 3) сведения о должнике: для гражданина-должника - фамилия, имя, отчество (при наличии), дата и место рождения, место жительства или место пребывания, место работы (если известно),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организации-должника - наименование, адрес, идентификационный номер налогоплательщика, а также основной государственный регистрационный номер (если он известен). В случае, если взыскателю неизвестны дата и место рождения должника, один из идентификаторов должника, об этом указывается в заявлении о вынесении судебного приказа и такая информация по запросу суда предоставляется органами Фонда пенсионного и социального страхования Российской Федерации, и (или) налоговыми органами, и (или) органами внутренних дел. В случае, если взыскателю задолженности по оплате помещения, машино-места в многоквартирном доме, коммунальных услуг, взносов на капитальный ремонт общего имущества собственников помещений в многоквартирном доме, энергетических ресурсов неизвестны не только вышеуказанные сведения о должнике, но и фамилия, имя, отчество (при наличии) должника, соответствующий взыскатель в заявлении о вынесении судебного приказа вправе указать об этом и такая информация вместе с вышеуказанными сведениями о должнике, неизвестными взыскателю, предоставляется суду указанными в настоящем пункте органами, а также организацией, уполномоченной на предоставление сведений из Единого государственного реестра недвижимости, в порядке, установленном федеральным законом. В указанных случаях срок вынесения судебного приказа, предусмотренный частью первой статьи 126 настоящего Кодекса, исчисляется со дня получения судом такой информации; 4) требование взыскателя и обстоятельства, на которых оно основано; 5) документы, подтверждающие обоснованность требования взыскателя; 6) перечень прилагаемых документов.» Частью 1 статьи 126 ГПК РФ установлено: «Судебный приказ по существу заявленного требования выносится в течение десяти дней со дня поступления заявления о вынесении судебного приказа в суд.» Частью 2 той же статьи предусмотрено: «Судебный приказ выносится без вызова взыскателя и должника и проведения судебного разбирательства.» Частью 2 статьи 121 ГПК РФ установлено: «Судебный приказ является одновременно исполнительным документом и приводится в исполнение в порядке, установленном для исполнения судебных постановлений.»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121–124 Гражданского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Вынести судебный приказ о взыскании с [Ф. И. О. Должника], [дата] года рождения, место рождения: [__], [один из идентификаторов: СНИЛС, ИНН, паспорт], адрес: [__], в пользу [Ф. И. О. / наименование Взыскателя] задолженности по [договору займа от «[дата]» / договору № [__]] в размере [сумма] руб. основного долга, [[сумма] руб. процентов (неустойки) за период с «[дата]» по «[дата]»], а также расходов по уплате государственной пошлины в размере [сумма] руб.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[Расписка Должника от «[дата]» / договор № [__] с приложениями, акт, счёт] — подлинник или надлежаще заверенная копия.</w:t>
      </w:r>
    </w:p>
    <w:p>
      <w:pPr>
        <w:spacing w:after="40" w:line="276" w:lineRule="auto"/>
        <w:jc w:val="left"/>
      </w:pPr>
      <w:r>
        <w:rPr>
          <w:rFonts w:ascii="Times New Roman" w:hAnsi="Times New Roman"/>
          <w:b w:val="0"/>
          <w:i w:val="0"/>
          <w:sz w:val="24"/>
        </w:rPr>
        <w:t>2. Расчёт взыскиваемой суммы (основной долг, проценты, неустойка) по периодам.</w:t>
      </w:r>
    </w:p>
    <w:p>
      <w:pPr>
        <w:spacing w:after="40" w:line="276" w:lineRule="auto"/>
        <w:jc w:val="left"/>
      </w:pPr>
      <w:r>
        <w:rPr>
          <w:rFonts w:ascii="Times New Roman" w:hAnsi="Times New Roman"/>
          <w:b w:val="0"/>
          <w:i w:val="0"/>
          <w:sz w:val="24"/>
        </w:rPr>
        <w:t>3. Претензия Взыскателя и доказательства её направления [переписка с признанием долга].</w:t>
      </w:r>
    </w:p>
    <w:p>
      <w:pPr>
        <w:spacing w:after="40" w:line="276" w:lineRule="auto"/>
        <w:jc w:val="left"/>
      </w:pPr>
      <w:r>
        <w:rPr>
          <w:rFonts w:ascii="Times New Roman" w:hAnsi="Times New Roman"/>
          <w:b w:val="0"/>
          <w:i w:val="0"/>
          <w:sz w:val="24"/>
        </w:rPr>
        <w:t>4. Документ об уплате государственной пошлины; копия паспорта Взыскателя [выписка из ЕГРЮЛ].</w:t>
      </w:r>
    </w:p>
    <w:p>
      <w:pPr>
        <w:spacing w:after="40" w:line="276" w:lineRule="auto"/>
        <w:jc w:val="left"/>
      </w:pPr>
      <w:r>
        <w:rPr>
          <w:rFonts w:ascii="Times New Roman" w:hAnsi="Times New Roman"/>
          <w:b w:val="0"/>
          <w:i w:val="0"/>
          <w:sz w:val="24"/>
        </w:rPr>
        <w:t>5. Документ, подтверждающий направление (вручение) копии заявления другим лицам, участвующим в деле [если требуется или по усмотрению заявителя].</w:t>
      </w:r>
    </w:p>
    <w:p>
      <w:pPr>
        <w:spacing w:after="40" w:line="276" w:lineRule="auto"/>
        <w:jc w:val="left"/>
      </w:pPr>
      <w:r>
        <w:rPr>
          <w:rFonts w:ascii="Times New Roman" w:hAnsi="Times New Roman"/>
          <w:b w:val="0"/>
          <w:i w:val="0"/>
          <w:sz w:val="24"/>
        </w:rPr>
        <w:t>6. Доверенность представителя [если документ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заявителя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Приказ выдаётся за десять дней без вызова сторон только по бесспорным требованиям до 500 000 руб. (ст. 121–122, п. 3 ч. 3 ст. 125): любой намёк на спор о праве (встречные претензии, оспаривание подписи) — отказ в принятии; тогда — иск.</w:t>
      </w:r>
    </w:p>
    <w:p>
      <w:pPr>
        <w:spacing w:after="40" w:line="276" w:lineRule="auto"/>
        <w:jc w:val="both"/>
      </w:pPr>
      <w:r>
        <w:rPr>
          <w:rFonts w:ascii="Times New Roman" w:hAnsi="Times New Roman"/>
          <w:b w:val="0"/>
          <w:i/>
          <w:sz w:val="24"/>
        </w:rPr>
        <w:t>— Обязательно укажите идентификатор должника (СНИЛС, ИНН, паспорт, водительское удостоверение) — без него заявление вернут (п. 3 ч. 2 ст. 124).</w:t>
      </w:r>
    </w:p>
    <w:p>
      <w:pPr>
        <w:spacing w:after="40" w:line="276" w:lineRule="auto"/>
        <w:jc w:val="both"/>
      </w:pPr>
      <w:r>
        <w:rPr>
          <w:rFonts w:ascii="Times New Roman" w:hAnsi="Times New Roman"/>
          <w:b w:val="0"/>
          <w:i/>
          <w:sz w:val="24"/>
        </w:rPr>
        <w:t>— Должник может отменить приказ одним возражением в десятидневный срок (ст. 128–129) без мотивов; тогда пошлина засчитывается при подаче иска (п. 13 Постановления Пленума ВС РФ от 27.12.2016 № 62).</w:t>
      </w:r>
    </w:p>
    <w:p>
      <w:pPr>
        <w:spacing w:after="40" w:line="276" w:lineRule="auto"/>
        <w:jc w:val="both"/>
      </w:pPr>
      <w:r>
        <w:rPr>
          <w:rFonts w:ascii="Times New Roman" w:hAnsi="Times New Roman"/>
          <w:b w:val="0"/>
          <w:i/>
          <w:sz w:val="24"/>
        </w:rPr>
        <w:t>— Слова в квадратных скобках замените сведениями по своему делу; ненужные варианты удалите.</w:t>
      </w:r>
    </w:p>
    <w:p>
      <w:pPr>
        <w:spacing w:after="40" w:line="276" w:lineRule="auto"/>
        <w:jc w:val="both"/>
      </w:pPr>
      <w:r>
        <w:rPr>
          <w:rFonts w:ascii="Times New Roman" w:hAnsi="Times New Roman"/>
          <w:b w:val="0"/>
          <w:i/>
          <w:sz w:val="24"/>
        </w:rPr>
        <w:t>— Нормы процитированы дословно в редакции на 14.10.2026. Перед подачей проверьте, не изменились ли они.</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