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 или последнему месту жительства отсутствующего]</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заинтересованное лицо [супруг / родственник / наследник]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[прокурор района / орган опеки и попечительства / Социальный фонд России]</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Отдел ЗАГС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объявлении гражданина умершим</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[Ф. И. О.], «[дата рождения]» года рождения, проживал по адресу: [адрес]. Заявитель приходится ему [__].</w:t>
      </w:r>
    </w:p>
    <w:p>
      <w:pPr>
        <w:spacing w:after="120" w:line="276" w:lineRule="auto"/>
        <w:ind w:firstLine="709"/>
        <w:jc w:val="both"/>
      </w:pPr>
      <w:r>
        <w:rPr>
          <w:rFonts w:ascii="Times New Roman" w:hAnsi="Times New Roman"/>
          <w:b w:val="0"/>
          <w:i w:val="0"/>
          <w:sz w:val="24"/>
        </w:rPr>
        <w:t>[Вариант 1:] С «[дата]» в месте жительства [Ф. И. О.] нет сведений о месте его пребывания — более пяти лет. [Вариант 2:] «[дата]» [Ф. И. О.] пропал без вести при обстоятельствах, угрожавших смертью: [утонул при перевороте лодки на __ — тело не найдено / находился в зоне чрезвычайной ситуации __], — более шести месяцев назад. [Вариант 3:] [Ф. И. О.] пропал без вести в связи с военными действиями.</w:t>
      </w:r>
    </w:p>
    <w:p>
      <w:pPr>
        <w:spacing w:after="120" w:line="276" w:lineRule="auto"/>
        <w:ind w:firstLine="709"/>
        <w:jc w:val="both"/>
      </w:pPr>
      <w:r>
        <w:rPr>
          <w:rFonts w:ascii="Times New Roman" w:hAnsi="Times New Roman"/>
          <w:b w:val="0"/>
          <w:i w:val="0"/>
          <w:sz w:val="24"/>
        </w:rPr>
        <w:t>Меры к розыску результатов не дали: [розыскное дело № __; материалы проверки по факту происшествия, постановление об отказе в возбуждении уголовного дела; ответы МЧС]. [Решением [суд] от «[дата]» [Ф. И. О.] признан безвестно отсутствующим.]</w:t>
      </w:r>
    </w:p>
    <w:p>
      <w:pPr>
        <w:spacing w:after="120" w:line="276" w:lineRule="auto"/>
        <w:ind w:firstLine="709"/>
        <w:jc w:val="both"/>
      </w:pPr>
      <w:r>
        <w:rPr>
          <w:rFonts w:ascii="Times New Roman" w:hAnsi="Times New Roman"/>
          <w:b w:val="0"/>
          <w:i w:val="0"/>
          <w:sz w:val="24"/>
        </w:rPr>
        <w:t>Объявление [Ф. И. О.] умершим необходимо заявителю для [открытия наследства, назначения пенсии по случаю потери кормильца, регистрации смерти в ЗАГС].</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Объявление умершим.</w:t>
      </w:r>
      <w:r>
        <w:rPr>
          <w:rFonts w:ascii="Times New Roman" w:hAnsi="Times New Roman"/>
          <w:b w:val="0"/>
          <w:i w:val="0"/>
          <w:sz w:val="24"/>
        </w:rPr>
        <w:t xml:space="preserve"> Пунктом 1 статьи 45 ГК РФ установлено: «Гражданин может быть объявлен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 Пунктом 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 Пунктом 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pPr>
        <w:spacing w:after="120" w:line="276" w:lineRule="auto"/>
        <w:ind w:firstLine="709"/>
        <w:jc w:val="both"/>
      </w:pPr>
      <w:r>
        <w:rPr>
          <w:rFonts w:ascii="Times New Roman" w:hAnsi="Times New Roman"/>
          <w:b/>
          <w:i w:val="0"/>
          <w:sz w:val="24"/>
        </w:rPr>
        <w:t>Подача и содержание заявления.</w:t>
      </w:r>
      <w:r>
        <w:rPr>
          <w:rFonts w:ascii="Times New Roman" w:hAnsi="Times New Roman"/>
          <w:b w:val="0"/>
          <w:i w:val="0"/>
          <w:sz w:val="24"/>
        </w:rPr>
        <w:t xml:space="preserve"> Статьёй 276 ГПК РФ: «Заявление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w:t>
      </w:r>
    </w:p>
    <w:p>
      <w:pPr>
        <w:spacing w:after="120" w:line="276" w:lineRule="auto"/>
        <w:ind w:firstLine="709"/>
        <w:jc w:val="both"/>
      </w:pPr>
      <w:r>
        <w:rPr>
          <w:rFonts w:ascii="Times New Roman" w:hAnsi="Times New Roman"/>
          <w:b/>
          <w:i w:val="0"/>
          <w:sz w:val="24"/>
        </w:rPr>
        <w:t>Подготовка дела.</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Частью 3: «Дела о признании гражданина безвестно отсутствующим или об объявлении гражданина умершим рассматриваются с участием прокурора.»</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Частью 2 статьи 279 ГПК РФ: «Решение суда, которым гражданин объявлен умершим, является основанием для составления органом, осуществляющим государственную регистрацию актов гражданского состояния в соответствии с Федеральным законом от 15 ноября 1997 года N 143-ФЗ "Об актах гражданского состояния", соответствующей записи о смерти.»</w:t>
      </w:r>
    </w:p>
    <w:p>
      <w:pPr>
        <w:spacing w:after="120" w:line="276" w:lineRule="auto"/>
        <w:ind w:firstLine="709"/>
        <w:jc w:val="both"/>
      </w:pPr>
      <w:r>
        <w:rPr>
          <w:rFonts w:ascii="Times New Roman" w:hAnsi="Times New Roman"/>
          <w:b/>
          <w:i w:val="0"/>
          <w:sz w:val="24"/>
        </w:rPr>
        <w:t>[Для варианта 2.]</w:t>
      </w:r>
      <w:r>
        <w:rPr>
          <w:rFonts w:ascii="Times New Roman" w:hAnsi="Times New Roman"/>
          <w:b w:val="0"/>
          <w:i w:val="0"/>
          <w:sz w:val="24"/>
        </w:rPr>
        <w:t xml:space="preserve"> Пунктом 3 статьи 45 ГК РФ установлено: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 Заявитель просит признать днём смерти «[дата]» — день происшествия.</w:t>
      </w:r>
    </w:p>
    <w:p>
      <w:pPr>
        <w:spacing w:after="120" w:line="276" w:lineRule="auto"/>
        <w:ind w:firstLine="709"/>
        <w:jc w:val="both"/>
      </w:pPr>
      <w:r>
        <w:rPr>
          <w:rFonts w:ascii="Times New Roman" w:hAnsi="Times New Roman"/>
          <w:b/>
          <w:i w:val="0"/>
          <w:sz w:val="24"/>
        </w:rPr>
        <w:t>Последствия явки.</w:t>
      </w:r>
      <w:r>
        <w:rPr>
          <w:rFonts w:ascii="Times New Roman" w:hAnsi="Times New Roman"/>
          <w:b w:val="0"/>
          <w:i w:val="0"/>
          <w:sz w:val="24"/>
        </w:rPr>
        <w:t xml:space="preserve"> Пунктом 1 статьи 46 ГК РФ: «В случае явки или обнаружения места пребывания гражданина, объявленного умершим, суд отменяет решение об объявлении его умершим.» Пунктом 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пунктом 3 статьи 302 настоящего Кодекса.»</w:t>
      </w:r>
    </w:p>
    <w:p>
      <w:pPr>
        <w:spacing w:after="120" w:line="276" w:lineRule="auto"/>
        <w:ind w:firstLine="709"/>
        <w:jc w:val="both"/>
      </w:pPr>
      <w:r>
        <w:rPr>
          <w:rFonts w:ascii="Times New Roman" w:hAnsi="Times New Roman"/>
          <w:b/>
          <w:i w:val="0"/>
          <w:sz w:val="24"/>
        </w:rPr>
        <w:t>Порядок особого производства.</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истребовать материалы розыскного дела, проверки по факту происшествия и сведения Социального фонда о трудовой деятельности [Ф. И. О.] за последние годы.</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Заявление подаётся по месту жительства заявителя или по последнему известному месту жительства гражданина (ст. 276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 46 ГК РФ, статьями 56, 263, 276–279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Объявить умершим [Ф. И. О.], «[дата рождения]» года рождения, уроженца [место рождения], последнее известное место жительства: [адрес].</w:t>
      </w:r>
    </w:p>
    <w:p>
      <w:pPr>
        <w:spacing w:after="120" w:line="276" w:lineRule="auto"/>
        <w:ind w:firstLine="709"/>
        <w:jc w:val="both"/>
      </w:pPr>
      <w:r>
        <w:rPr>
          <w:rFonts w:ascii="Times New Roman" w:hAnsi="Times New Roman"/>
          <w:b w:val="0"/>
          <w:i w:val="0"/>
          <w:sz w:val="24"/>
        </w:rPr>
        <w:t>2. [Для варианта 2:] Признать днём смерти [Ф. И. О.] «[дата]» — день его предполагаемой гибели.</w:t>
      </w:r>
    </w:p>
    <w:p>
      <w:pPr>
        <w:spacing w:after="120" w:line="276" w:lineRule="auto"/>
        <w:ind w:firstLine="709"/>
        <w:jc w:val="both"/>
      </w:pPr>
      <w:r>
        <w:rPr>
          <w:rFonts w:ascii="Times New Roman" w:hAnsi="Times New Roman"/>
          <w:b w:val="0"/>
          <w:i w:val="0"/>
          <w:sz w:val="24"/>
        </w:rPr>
        <w:t>3. Указать, что решение является основанием для государственной регистрации смерти органом ЗАГС.</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Документы о родстве / наследственных правах заявителя.</w:t>
      </w:r>
    </w:p>
    <w:p>
      <w:pPr>
        <w:spacing w:after="40" w:line="276" w:lineRule="auto"/>
        <w:jc w:val="left"/>
      </w:pPr>
      <w:r>
        <w:rPr>
          <w:rFonts w:ascii="Times New Roman" w:hAnsi="Times New Roman"/>
          <w:b w:val="0"/>
          <w:i w:val="0"/>
          <w:sz w:val="24"/>
        </w:rPr>
        <w:t>5. Справки полиции о розыске; материалы проверки по факту происшествия; ответы МЧС.</w:t>
      </w:r>
    </w:p>
    <w:p>
      <w:pPr>
        <w:spacing w:after="40" w:line="276" w:lineRule="auto"/>
        <w:jc w:val="left"/>
      </w:pPr>
      <w:r>
        <w:rPr>
          <w:rFonts w:ascii="Times New Roman" w:hAnsi="Times New Roman"/>
          <w:b w:val="0"/>
          <w:i w:val="0"/>
          <w:sz w:val="24"/>
        </w:rPr>
        <w:t>6. Решение о признании безвестно отсутствующим [если было].</w:t>
      </w:r>
    </w:p>
    <w:p>
      <w:pPr>
        <w:spacing w:after="40" w:line="276" w:lineRule="auto"/>
        <w:jc w:val="left"/>
      </w:pPr>
      <w:r>
        <w:rPr>
          <w:rFonts w:ascii="Times New Roman" w:hAnsi="Times New Roman"/>
          <w:b w:val="0"/>
          <w:i w:val="0"/>
          <w:sz w:val="24"/>
        </w:rPr>
        <w:t>7. Справка о регистрации; список свидетелей.</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Сроки: пять лет без сведений; шесть месяцев — если пропал при обстоятельствах, угрожавших смертью; для пропавших в связи с военными действиями — по правилам п. 2 ст. 45 ГК РФ.</w:t>
      </w:r>
    </w:p>
    <w:p>
      <w:pPr>
        <w:spacing w:after="40" w:line="276" w:lineRule="auto"/>
        <w:jc w:val="both"/>
      </w:pPr>
      <w:r>
        <w:rPr>
          <w:rFonts w:ascii="Times New Roman" w:hAnsi="Times New Roman"/>
          <w:b w:val="0"/>
          <w:i/>
          <w:sz w:val="24"/>
        </w:rPr>
        <w:t>— Если смерть очевидна, но тело не найдено, а ЗАГС отказывает в регистрации, иногда уместнее заявление об установлении факта смерти.</w:t>
      </w:r>
    </w:p>
    <w:p>
      <w:pPr>
        <w:spacing w:after="40" w:line="276" w:lineRule="auto"/>
        <w:jc w:val="both"/>
      </w:pPr>
      <w:r>
        <w:rPr>
          <w:rFonts w:ascii="Times New Roman" w:hAnsi="Times New Roman"/>
          <w:b w:val="0"/>
          <w:i/>
          <w:sz w:val="24"/>
        </w:rPr>
        <w:t>— Пункт 3 статьи 45 ГК РФ о дне смерти приведён дословно.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