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(подп. 10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принадлежности правоустанавливающего документа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Заявителю выдан [государственный акт на право пользования землёй / свидетельство о праве собственности / договор купли-продажи (приватизации) / разрешение] от «[дата]» № [__] на [объект]. В документе наименование правообладателя указано как «[наименование в документе]», тогда как полное наименование заявителя по уставу — «[наименование по уставу]».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Расхождение возникло вследствие [ошибки при оформлении документа / последующего переименования без перевыдачи документа / сокращённого написания организационно-правовой формы]. Принадлежность документа именно заявителю подтверждается [совпадением ИНН (ОГРН) / адреса / реквизитов решения о создании; тем, что документ хранился у заявителя и использовался им; иных организаций с таким наименованием не было].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[Орган, выдавший документ, ликвидирован / отказал в исправлении письмом от «[дата]» № [__]], поэтому внести исправления во внесудебном порядке невозможно.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Юридическое значение факта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арбитражного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218 Арбитражного процессуального кодекса Российской Федерации (далее — АПК РФ) установлено: «Арбитражный суд устанавливает факты, имеющие юридическое значение для возникновения, изменения или прекращения прав юридических лиц и индивидуальных предпринимателей в сфере предпринимательской и иной экономической деятельности.» Частью 2 той же статьи предусмотрено, что арбитражный суд рассматривает дела об установлении: «3) факта принадлежности правоустанавливающего документа, действующего в сфере предпринимательской и иной экономической деятельности, юридическому лицу или индивидуальному предпринимателю, если наименование юридического лица, имя, отчество или фамилия индивидуального предпринимателя, указанные в документе, не совпадают с наименованием юридического лица по его учредительному документу, именем, отчеством или фамилией индивидуального предпринимателя по его паспорту или свидетельству о рождении»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Наименование юридического лица.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 ГК РФ установлено: «Юридическое лицо имеет свое наименование, содержащее указание на организационно-правовую форму, а в случаях, когда законом предусмотрена возможность создания вида юридического лица, указание только на такой вид.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лица.» Пунктом 5 той же статьи предусмотрено: «Наименование,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лиц, а в случае, если юридическое лицо действует на основании типового устава, утвержденного уполномоченным государственным органом, - только в едином государственном реестре юридических лиц.»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Без установления факта заявитель не может [зарегистрировать право на объект в ЕГРН / оформить право на земельный участок / подтвердить действие разрешения], поскольку регистрирующий орган отказывает из-за несовпадения наименований (уведомление от «[дата]» № [__]).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Невозможность получения документов и отсутствие спора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Отсутствие иной возможности.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219 АПК РФ предусмотрено: «Юридическое лицо или индивидуальный предприниматель вправе обратиться в арбитражный суд с заявлением об установлении фактов, имеющих юридическое значение, только если у заявителя отсутствует возможность получить или восстановить надлежащие документы, удостоверяющие эти факты, и если федеральным законом или иным нормативным правовым актом не предусмотрен иной внесудебный порядок установления соответствующих фактов.» Заявитель обращался [в архив [__] / в регистрирующий орган / к правопредшественнику / в БТИ] за получением документов, однако получил отказ [письмо от «[дата]» № [__]: документы не сохранились / не передавались на хранение]. Иного внесудебного порядка установления данного факта закон не предусматривает.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Отсутствие спора о праве.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217 АПК РФ установлено: «В случае, если при рассмотрении дела об установлении фактов, имеющих юридическое значение, выясняется, что возник спор о праве, арбитражный суд оставляет заявление об установлении фактов, имеющих юридическое значение, без рассмотрения, о чем выносит определение. В определении заявителю и другим заинтересованным лицам разъясняется их право разрешить спор в порядке искового производства.» Спора о праве нет: [права третьих лиц на [__] не заявлены, заинтересованные лица возражений не имеют / сведения о правообладателе в ЕГРН отсутствуют].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Предмет проверки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221 АПК РФ предусмотрено: «При рассмотрении дела об установлении факта, имеющего юридическое значение, арбитражный суд в судебном заседании проверяет, не предусмотрен ли законом или иным нормативным правовым актом иной внесудебный порядок установления данного факта, имелась ли у заявителя другая возможность получить или восстановить необходимые документы, устанавливает,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деятельности, выясняет, не затрагивает ли права других лиц установление требуемого факта, не возник ли спор о праве.»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222 АПК РФ установлено: «Решение арбитражного суда об установлении факта, имеющего юридическое значение, является основанием для регистрации такого факта или оформления прав, которые возникают в связи с установленным фактом, соответствующими органами и не заменяет собой документы, выдаваемые этими органами.»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государственная пошлина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5 статьи 38 АПК РФ установлено: «Заявление об установлении фактов, имеющих юридическое значение, подается в арбитражный суд по адресу или месту жительства заявителя, за исключением заявления об установлении фактов, имеющих юридическое значение для возникновения, изменения или прекращения прав на недвижимое имущество, которое подается в суд по месту нахождения недвижимого имущества.» Заявитель находится по адресу [__],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Государственная пошлина в размере 30 000 рублей уплачена в соответствии с подпунктом 10 пункта 1 статьи 333.21 НК РФ: «10) при подаче заявления об установлении фактов, имеющих юридическое значение, - 30 000 рублей»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54 ГК РФ, статьями 217–222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Установить факт принадлежности [наименование заявителя по уставу] (ОГРН [__], ИНН [__]) [наименование документа] от «[дата]» № [__], выданного [наименование органа] на имя «[наименование в документе]».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копии заявления заинтересованным лицам.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ЕГРЮЛ (ЕГРИП) в отношении заявителя, полученная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Ответы архивов, регистрирующих органов и иных организаций об отсутствии документов (доказательства невозможности получить или восстановить документы, п. 4 ч. 1 ст. 220 АПК РФ).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полномочиях лица, подписавшего заявление.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Подлинник (копия) правоустанавливающего документа с расхождением в наименовании.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Устав заявителя (все редакции), документы о переименовании.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Доказательства принадлежности документа заявителю (совпадение реквизитов, бухгалтерский учёт объекта, переписка).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Отказ органа во внесении исправлений / регистрации из-за несовпадения наименований.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документ касается прав на недвижимость, заявление подаётся по месту нахождения объекта (ч. 2 ст. 219 АПК РФ) — замените абзац о подсудности.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орган, выдавший документ, существует и может исправить ошибку, сначала обратитесь к нему: при наличии внесудебного порядка суд в установлении факта откажет.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Главное условие — отсутствие спора о праве. Если у объекта или документа есть другой претендент, суд оставит заявление без рассмотрения (ч. 3 ст. 217, ч. 4 ст. 221 АПК РФ) — тогда нужен иск.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Обязательно укажите цель: какой орган и для чего потребует установленный факт. Без юридических последствий в предпринимательской деятельности суд в установлении факта откажет.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