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соглашения о разделе общего имущества супругов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 состоял в браке с [Ф. И. О. ответчика] (далее — Супруг) с «[дата]» по «[дата]» [брак не расторгнут]. В период брака приобретено имущество: [квартира [__], кадастровый номер [__]; жилой дом и участок [__]; автомобиль [__]; доля [__] % в ООО «[__]»] рыночной стоимостью [сумма] руб. «[дата]» супруги заключили нотариально удостоверенное соглашение о разделе общего имущества (далее — Соглашение), по которому всё перечисленное имущество передано Супругу, а Должнику — [ничего / имущество стоимостью [сумма] руб., то есть [__] % общей стоимости]; компенсация Должнику не предусмотрена. Право Супруга на недвижимость зарегистрировано «[дата]». Пунктом 2 статьи 38 СК РФ установлено: «Общее имущество супругов может быть разделено между супругами по их соглашению. Соглашение о разделе общего имущества, нажитого супругами в период брака, должно быть нотариально удостоверено.» Пунктом 1 статьи 39 СК РФ предусмотрено: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line="276" w:lineRule="auto"/>
        <w:ind w:firstLine="709"/>
        <w:jc w:val="both"/>
      </w:pPr>
      <w:r>
        <w:rPr>
          <w:rFonts w:ascii="Times New Roman" w:hAnsi="Times New Roman"/>
          <w:b w:val="0"/>
          <w:i w:val="0"/>
          <w:sz w:val="24"/>
        </w:rPr>
        <w:t>Соглашение о разделе общего имущества супругов прямо отнесено к сделкам, оспариваемым по правилам главы III.1 Закона о банкротстве (пункт 1 Постановления № 63: «брачный договор, соглашение о разделе общего имущества супругов»). Пунктом 4 статьи 213.32 Закона о банкротстве предусмотрено: «Оспариванию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законодательством.»</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Даже если ответчик станет оспаривать наличие признаков неплатёжеспособности на дату сделки, это не исключает признания сделки недействительной: обязательства, по которым кредиторы впоследствии включились в реестр, уже существовали, а безвозмездное отчуждение ликвидного имущества в пользу заинтересованного лица само по себе свидетельствует о цели причинения вреда (определение Верховного Суда Российской Федерации от 12.03.2019 № 305-ЭС17-11710(4)).</w:t>
      </w:r>
    </w:p>
    <w:p>
      <w:pPr>
        <w:spacing w:after="120" w:line="276" w:lineRule="auto"/>
        <w:jc w:val="center"/>
      </w:pPr>
      <w:r>
        <w:rPr>
          <w:rFonts w:ascii="Times New Roman" w:hAnsi="Times New Roman"/>
          <w:b/>
          <w:i w:val="0"/>
          <w:sz w:val="24"/>
        </w:rPr>
        <w:t>III. Неравноценность раздела и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При законном режиме доли супругов равны; доля Должника в общем имуществе ([__] стоимостью [сумма] руб.) подлежала включению в конкурсную массу и реализации по правилам пункта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 Соглашением доля Должника безвозмездно передана Супругу: отступление от равенства долей ничем не обусловлено (интересы несовершеннолетних детей не затрагивались, вклад супругов в приобретение имущества был [равным / имущество приобретено на доходы Должника]). Вред кредиторам — утрата конкурсной массой имущества стоимостью [сумма] руб.</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Соглашение заключено [в период просрочки по кредитам / после предъявления иска / за [__] дней до подачи заявления о банкротстве] и сопровождалось [расторжением брака с сохранением совместного проживания]; Супруг знал о долгах, поскольку [кредиты получены на семейные нужды / Супруг является поручителем / участвовал в судебных заседаниях].</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Судебная практика исходит из того, что при наличии значительных долговых обязательств стремление гражданина одарить родственника не может иметь приоритет над необходимостью удовлетворения требований кредиторов за счёт его имущества (определение Верховного Суда Российской Федерации от 22.07.2019 № 308-ЭС19-4372); заключение сделки, направленной на уменьшение активов должника путём отчуждения имущества третьим лицам в ущерб кредиторам, является злоупотреблением правом (постановление Президиума Высшего Арбитражного Суда Российской Федерации от 02.11.2010 № 6526/10); в преддверии банкротства должник, осознавая наличие кредиторов, может предпринимать действия по выводу имущества либо по принятию фиктивных долговых обязательств перед доверенными лицами (определение Верховного Суда Российской Федерации от 17.12.2020 № 305-ЭС20-12206). Неисполнение существовавших обязательств, безвозмездность (заниженная цена) и аффилированность стороны в совокупности достаточны для вывода о цели причинения вреда кредиторам (определение Верховного Суда Российской Федерации от 12.03.2019 № 305-ЭС17-11710(4)).</w:t>
      </w:r>
    </w:p>
    <w:p>
      <w:pPr>
        <w:spacing w:after="120" w:line="276" w:lineRule="auto"/>
        <w:ind w:firstLine="709"/>
        <w:jc w:val="both"/>
      </w:pPr>
      <w:r>
        <w:rPr>
          <w:rFonts w:ascii="Times New Roman" w:hAnsi="Times New Roman"/>
          <w:b w:val="0"/>
          <w:i w:val="0"/>
          <w:sz w:val="24"/>
        </w:rPr>
        <w:t>Пунктом 9 постановления Пленума Верховного Суда Российской Федерации от 25.12.2018 № 48 (далее — Постановление № 48) разъяснено: «Финансовый управляющий, кредиторы должника, чьи требования признаны арбитражным судом, рассматривающим дело о банкротстве, обоснованными и по размеру отвечают критерию, указанному в пункте 1 статьи 213.32 Закона о банкротстве, вправе оспорить в рамках дела о банкротстве внесудебное соглашение супругов о разделе их общего имущества (пункт 2 статьи 38 СК РФ) по основаниям, связанным с нарушением этим соглашением прав и законных интересов кредиторов (статьи 61.2, 61.3 Закона о банкротстве, статьи 10 и 168, 170, пункт 1 статьи 174.1 ГК РФ). Заявления о признании недействительными соглашений супругов о разделе их общего имущества по иным основаниям подлежат рассмотрению в исковом порядке судами общей юрисдикции с соблюдением правил подсудности; соответствующий иск может быть подан, в частности, финансовым управляющим. Если во внесудебном порядке осуществлены раздел имущества, определение долей супругов в общем имуществе, кредиторы, обязательства перед которыми возникли до такого раздела имущества, определения долей и переоформления прав на имущество в публичном реестре (пункт 6 статьи 8.1 ГК РФ), изменением режима имущества супругов юридически не связаны (статья 5, пункт 1 статьи 46 СК РФ). В силу пункта 7 статьи 213.26 Закона о банкротстве это означает, что как имущество должника, так и перешедшее вследствие раздела супругу общее имущество включаются в конкурсную массу должника. Включенное таким образом в конкурсную массу общее имущество подлежит реализации финансовым управляющим в общем порядке с дальнейшей выплатой супругу должника части выручки, полученной от реализации общего имущества. Требования кредиторов, которым могут быть противопоставлены раздел имущества, определение долей супругов (бывших супругов), удовлетворяются с учетом условий соглашения о разделе имущества, определения долей.»</w:t>
      </w:r>
    </w:p>
    <w:p>
      <w:pPr>
        <w:spacing w:after="120" w:line="276" w:lineRule="auto"/>
        <w:ind w:firstLine="709"/>
        <w:jc w:val="both"/>
      </w:pPr>
      <w:r>
        <w:rPr>
          <w:rFonts w:ascii="Times New Roman" w:hAnsi="Times New Roman"/>
          <w:b w:val="0"/>
          <w:i w:val="0"/>
          <w:sz w:val="24"/>
        </w:rPr>
        <w:t>Состав пункта 2 статьи 61.2 Закона о банкротстве доказан: Соглашение совершено в трёхлетний период при неплатёжеспособности, в пользу заинтересованного лица, безвозмездно (без компенсации неравного раздела), причинило вред кредиторам, а осведомлённость Супруга презюмируется.</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Соглашения является восстановление права общей совместной собственности супругов на имущество и возврат его в конкурсную массу для реализации в порядке пункта 7 статьи 213.26 Закона о банкротстве с выплатой Супругу его части выручки; определение — основание для внесения записей в ЕГРН. Независимо от этого в силу абзаца третьего пункта 9 Постановления № 48 кредиторы, обязательства перед которыми возникли до раздела, им не связаны, и перешедшее Супругу имущество подлежит включению в конкурсную массу; при уклонении Супруга от передачи имущества — «По смыслу пункта 7 статьи 213.26 Закона о банкротстве для включения в конкурсную массу общего имущества, перешедшего супругу должника по результатам изменения режима собственности внесудебным соглашением о разделе имущества, последний обязан передать все полученное им общее имущество финансовому управляющему должником. При уклонении супруга от передачи полученного финансовый управляющий вправе требовать отобрания этого имущества у супруга применительно к правилам пункта 3 статьи 308.3 ГК РФ. Соответствующее требование рассматривается в деле о банкротстве должника. В случае отчуждения супругом имущества, подлежащего передаче финансовому управляющему, он обязан передать в конкурсную массу денежные средства в сумме, эквивалентной полной стоимости данного имущества (если в реестр требований кредиторов должника включены, помимо прочего, общие долги супругов), или в сумме, превышающей то, что причиталось супругу до изменения режима собственности (если в реестр требований кредиторов включены только личные долги самого должника). При этом полученные от супруга денежные средства, оставшиеся после погашения требований кредиторов в соответствии с пунктом 6 настоящего постановления, подлежат возврату супругу. Само по себе наличие у финансового управляющего права на предъявление супругу указанного денежного требования не препятствует подаче иска об истребовании из чужого владения третьего лица имущества, подлежавшего передаче арбитражному управляющему. Такой иск следует разрешать по правилам статей 301 и 302 ГК РФ.»</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Супруг может отчудить полученное по Соглашению имущество третьим лицам. Испрашиваемая мера в виде запрета Управлению Росреестра по [субъект] совершать регистрационные действия в отношении [объекты, кадастровые номера]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256 Гражданского кодекса Российской Федерации, статьями 2, 19, 61.1, 61.2, 61.6, 61.8, 213.9, 213.25, 213.26, 213.32 Федерального закона «О несостоятельности (банкротстве)», статьями 65, 90, 91, 92, 125, 126, 223 Арбитражного процессуального кодекса Российской Федерации, статьями 34, 38, 39, 45 Семейного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[объекты, кадастровые номера]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соглашение о разделе общего имущества супругов от «[дата]», заключённое между [Ф. И. О. Должника] и [Ф. И. О. ответчика], удостоверенное нотариусом [Ф. И. О.] (реестровый № [__]).</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восстановить право общей совместной собственности [Ф. И. О. Должника] и [Ф. И. О. ответчика] на [перечень имущества]; возвратить [перечень имущества] в конкурсную массу [Ф. И. О. Должника] для реализации в порядке пункта 7 статьи 213.26 Закона о банкротстве; указать, что определение является основанием для внесения записей в ЕГРН.</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соглашения о разделе имущества; свидетельства о заключении и расторжении брака; выписки из ЕГРН о правах и переходе прав.</w:t>
      </w:r>
    </w:p>
    <w:p>
      <w:pPr>
        <w:spacing w:after="40" w:line="276" w:lineRule="auto"/>
        <w:jc w:val="left"/>
      </w:pPr>
      <w:r>
        <w:rPr>
          <w:rFonts w:ascii="Times New Roman" w:hAnsi="Times New Roman"/>
          <w:b w:val="0"/>
          <w:i w:val="0"/>
          <w:sz w:val="24"/>
        </w:rPr>
        <w:t>4. Документы о приобретении имущества в браке и об источнике средств; сведения о рыночной стоимости имущества.</w:t>
      </w:r>
    </w:p>
    <w:p>
      <w:pPr>
        <w:spacing w:after="40" w:line="276" w:lineRule="auto"/>
        <w:jc w:val="left"/>
      </w:pPr>
      <w:r>
        <w:rPr>
          <w:rFonts w:ascii="Times New Roman" w:hAnsi="Times New Roman"/>
          <w:b w:val="0"/>
          <w:i w:val="0"/>
          <w:sz w:val="24"/>
        </w:rPr>
        <w:t>5. Кредитные договоры, судебные акты, подтверждающие долги Должника на дату соглашения; доказательства осведомлённости Супруга.</w:t>
      </w:r>
    </w:p>
    <w:p>
      <w:pPr>
        <w:spacing w:after="40" w:line="276" w:lineRule="auto"/>
        <w:jc w:val="left"/>
      </w:pPr>
      <w:r>
        <w:rPr>
          <w:rFonts w:ascii="Times New Roman" w:hAnsi="Times New Roman"/>
          <w:b w:val="0"/>
          <w:i w:val="0"/>
          <w:sz w:val="24"/>
        </w:rPr>
        <w:t>6. Сведения о совместном проживании супругов после раздела (адресные справки) [если брак расторгнут].</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Неравный раздел без компенсации — ключевой факт; приложите расчёт стоимости долей. Если раздел формально равный, но должнику переданы неликвидные активы или одни долги, покажите это через рыночные стоимости.</w:t>
      </w:r>
    </w:p>
    <w:p>
      <w:pPr>
        <w:spacing w:after="40" w:line="276" w:lineRule="auto"/>
        <w:jc w:val="both"/>
      </w:pPr>
      <w:r>
        <w:rPr>
          <w:rFonts w:ascii="Times New Roman" w:hAnsi="Times New Roman"/>
          <w:b w:val="0"/>
          <w:i/>
          <w:sz w:val="24"/>
        </w:rPr>
        <w:t>— Судебный раздел имущества (решение суда общей юрисдикции, мировое соглашение) в деле о банкротстве не оспаривается — его обжалуют в общем порядке с восстановлением срока (абз. 1 п. 9 Постановления № 48).</w:t>
      </w:r>
    </w:p>
    <w:p>
      <w:pPr>
        <w:spacing w:after="40" w:line="276" w:lineRule="auto"/>
        <w:jc w:val="both"/>
      </w:pPr>
      <w:r>
        <w:rPr>
          <w:rFonts w:ascii="Times New Roman" w:hAnsi="Times New Roman"/>
          <w:b w:val="0"/>
          <w:i/>
          <w:sz w:val="24"/>
        </w:rPr>
        <w:t>— Параллельно подайте заявление о включении имущества в конкурсную массу по п. 7 ст. 213.26 и абз. 3 п. 9 Постановления № 48 — кредиторы, чьи требования возникли до раздела, им не связаны даже без признания соглашения недействительным.</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