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наследник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нотариус [Ф. И. О.], нотариальный округ [__]</w:t>
      </w:r>
      <w:r>
        <w:rPr>
          <w:rFonts w:ascii="Times New Roman" w:hAnsi="Times New Roman"/>
          <w:b w:val="0"/>
          <w:i w:val="0"/>
          <w:sz w:val="24"/>
        </w:rPr>
        <w:br/>
        <w:t>адрес: [адрес нотариальной конторы]</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[другие наследники — Ф. И. О., адреса / администрация муниципального образования]</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8 п. 1 ст. 333.19 НК РФ — по делам особого производства] руб.</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установлении факта принятия наследства (в порядке особого производства)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умер(ла) [Ф. И. О. наследодателя], «[дата рождения]» года рождения (свидетельство о смерти [серия, номер], выдано [орган ЗАГС] «[дата]») (далее — наследодатель). Последнее место жительства наследодателя: [адрес].</w:t>
      </w:r>
    </w:p>
    <w:p>
      <w:pPr>
        <w:spacing w:after="120" w:line="276" w:lineRule="auto"/>
        <w:ind w:firstLine="709"/>
        <w:jc w:val="both"/>
      </w:pPr>
      <w:r>
        <w:rPr>
          <w:rFonts w:ascii="Times New Roman" w:hAnsi="Times New Roman"/>
          <w:b w:val="0"/>
          <w:i w:val="0"/>
          <w:sz w:val="24"/>
        </w:rPr>
        <w:t>Заявитель является наследником [первой очереди по закону — указать степень родства / по завещанию]. В состав наследства входит: [перечень имущества].</w:t>
      </w:r>
    </w:p>
    <w:p>
      <w:pPr>
        <w:spacing w:after="120" w:line="276" w:lineRule="auto"/>
        <w:ind w:firstLine="709"/>
        <w:jc w:val="both"/>
      </w:pPr>
      <w:r>
        <w:rPr>
          <w:rFonts w:ascii="Times New Roman" w:hAnsi="Times New Roman"/>
          <w:b w:val="0"/>
          <w:i w:val="0"/>
          <w:sz w:val="24"/>
        </w:rPr>
        <w:t>В течение шести месяцев со дня смерти наследодателя заявитель к нотариусу с заявлением о принятии наследства не обращался, однако фактически принял наследство: [1) продолжает проживать в квартире наследодателя (был зарегистрирован в ней на день смерти); 2) вступил во владение имуществом — забрал личные вещи, мебель, документы наследодателя; 3) оплатил коммунальные услуги за период с __ по __; 4) произвёл ремонт, обрабатывает земельный участок; 5) погасил долги наследодателя — указать с датами].</w:t>
      </w:r>
    </w:p>
    <w:p>
      <w:pPr>
        <w:spacing w:after="120" w:line="276" w:lineRule="auto"/>
        <w:ind w:firstLine="709"/>
        <w:jc w:val="both"/>
      </w:pPr>
      <w:r>
        <w:rPr>
          <w:rFonts w:ascii="Times New Roman" w:hAnsi="Times New Roman"/>
          <w:b w:val="0"/>
          <w:i w:val="0"/>
          <w:sz w:val="24"/>
        </w:rPr>
        <w:t>Установить факт принятия наследства во внесудебном порядке невозможно: нотариус отказал в выдаче свидетельства о праве на наследство, поскольку срок для подачи заявления пропущен, а документов о фактическом принятии наследства у заявителя нет (постановление от «[дата]»). Спора о праве нет: другие наследники [отсутствуют / наследство не принимали / не возражают].</w:t>
      </w:r>
    </w:p>
    <w:p>
      <w:pPr>
        <w:spacing w:after="120" w:line="276" w:lineRule="auto"/>
        <w:ind w:firstLine="709"/>
        <w:jc w:val="both"/>
      </w:pPr>
      <w:r>
        <w:rPr>
          <w:rFonts w:ascii="Times New Roman" w:hAnsi="Times New Roman"/>
          <w:b w:val="0"/>
          <w:i w:val="0"/>
          <w:sz w:val="24"/>
        </w:rPr>
        <w:t>Установление факта необходимо заявителю для получения свидетельства о праве на наследство и регистрации права собственности.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Суд устанавливает факт принятия наследства.</w:t>
      </w:r>
      <w:r>
        <w:rPr>
          <w:rFonts w:ascii="Times New Roman" w:hAnsi="Times New Roman"/>
          <w:b w:val="0"/>
          <w:i w:val="0"/>
          <w:sz w:val="24"/>
        </w:rPr>
        <w:t xml:space="preserve"> Согласно части 1 статьи 264 ГПК РФ «Суд устанавливает факты, от которых зависит возникновение, изменение, прекращение личных или имущественных прав граждан, организаций.» Пунктом 9 части 2 той же статьи предусмотрено, что суд рассматривает дела об установлении «факта принятия наследства и места открытия наследства»</w:t>
      </w:r>
    </w:p>
    <w:p>
      <w:pPr>
        <w:spacing w:after="120" w:line="276" w:lineRule="auto"/>
        <w:ind w:firstLine="709"/>
        <w:jc w:val="both"/>
      </w:pPr>
      <w:r>
        <w:rPr>
          <w:rFonts w:ascii="Times New Roman" w:hAnsi="Times New Roman"/>
          <w:b/>
          <w:i w:val="0"/>
          <w:sz w:val="24"/>
        </w:rPr>
        <w:t>Условие — невозможность получить документы иначе.</w:t>
      </w:r>
      <w:r>
        <w:rPr>
          <w:rFonts w:ascii="Times New Roman" w:hAnsi="Times New Roman"/>
          <w:b w:val="0"/>
          <w:i w:val="0"/>
          <w:sz w:val="24"/>
        </w:rPr>
        <w:t xml:space="preserve"> Статьёй 265 ГПК РФ установлено: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Статьёй 267 ГПК РФ предусмотрено: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val="0"/>
          <w:i w:val="0"/>
          <w:sz w:val="24"/>
        </w:rPr>
        <w:t>Действия заявителя, перечисленные выше, совершены в течение шести месяцев со дня открытия наследства и свидетельствуют о фактическом принятии наследства. Разъяснения по применению этих норм даны в постановлении Пленума Верховного Суда РФ от 29.05.2012 № 9 «О судебной практике по делам о наследовании». Такими действиями признаются, в частности, проживание в квартире наследодателя, оплата коммунальных услуг, вступление во владение его вещами.</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определено: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Отсутствие спора о праве.</w:t>
      </w:r>
      <w:r>
        <w:rPr>
          <w:rFonts w:ascii="Times New Roman" w:hAnsi="Times New Roman"/>
          <w:b w:val="0"/>
          <w:i w:val="0"/>
          <w:sz w:val="24"/>
        </w:rPr>
        <w:t xml:space="preserve">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Другие наследники на наследство не претендуют, спора о праве нет, поэтому дело подлежит рассмотрению в порядке особого производства.</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представляет документы и ходатайствует о допросе свидетелей [Ф. И. О., адреса], которые могут подтвердить совершение им действий по фактическому принятию наследства.</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Статьёй 266 ГПК РФ установлено: «Заявление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 Заявитель проживает по адресу: [адрес].</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1152, 1153 ГК РФ, статьями 264–268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факт принятия [Ф. И. О. заявителя] наследства, открывшегося после смерти [Ф. И. О. наследодателя], умершего(ей) «[дата]».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заявления для заинтересованных лиц.</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смерти наследодателя.</w:t>
      </w:r>
    </w:p>
    <w:p>
      <w:pPr>
        <w:spacing w:after="40" w:line="276" w:lineRule="auto"/>
        <w:jc w:val="left"/>
      </w:pPr>
      <w:r>
        <w:rPr>
          <w:rFonts w:ascii="Times New Roman" w:hAnsi="Times New Roman"/>
          <w:b w:val="0"/>
          <w:i w:val="0"/>
          <w:sz w:val="24"/>
        </w:rPr>
        <w:t>4. Документы, подтверждающие родство (свойство) истца с наследодателем: свидетельства о рождении, о браке, о перемене имени.</w:t>
      </w:r>
    </w:p>
    <w:p>
      <w:pPr>
        <w:spacing w:after="40" w:line="276" w:lineRule="auto"/>
        <w:jc w:val="left"/>
      </w:pPr>
      <w:r>
        <w:rPr>
          <w:rFonts w:ascii="Times New Roman" w:hAnsi="Times New Roman"/>
          <w:b w:val="0"/>
          <w:i w:val="0"/>
          <w:sz w:val="24"/>
        </w:rPr>
        <w:t>5. Справка нотариуса об открытии наследственного дела (или ответ на запрос) / постановление нотариуса об отказе в совершении нотариального действия.</w:t>
      </w:r>
    </w:p>
    <w:p>
      <w:pPr>
        <w:spacing w:after="40" w:line="276" w:lineRule="auto"/>
        <w:jc w:val="left"/>
      </w:pPr>
      <w:r>
        <w:rPr>
          <w:rFonts w:ascii="Times New Roman" w:hAnsi="Times New Roman"/>
          <w:b w:val="0"/>
          <w:i w:val="0"/>
          <w:sz w:val="24"/>
        </w:rPr>
        <w:t>6. Доказательства фактического принятия наследства: справка о регистрации по месту жительства наследодателя, квитанции об оплате ЖКУ, договоры на ремонт, расписки, показания свидетелей.</w:t>
      </w:r>
    </w:p>
    <w:p>
      <w:pPr>
        <w:spacing w:after="40" w:line="276" w:lineRule="auto"/>
        <w:jc w:val="left"/>
      </w:pPr>
      <w:r>
        <w:rPr>
          <w:rFonts w:ascii="Times New Roman" w:hAnsi="Times New Roman"/>
          <w:b w:val="0"/>
          <w:i w:val="0"/>
          <w:sz w:val="24"/>
        </w:rPr>
        <w:t>7. Документы о составе наследственного имущества.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другие наследники претендуют на имущество, возникает спор о праве — суд оставит заявление без рассмотрения (ч. 3 ст. 263 ГПК РФ); тогда подавайте иск о признании права собственности в порядке наследования.</w:t>
      </w:r>
    </w:p>
    <w:p>
      <w:pPr>
        <w:spacing w:after="40" w:line="276" w:lineRule="auto"/>
        <w:jc w:val="both"/>
      </w:pPr>
      <w:r>
        <w:rPr>
          <w:rFonts w:ascii="Times New Roman" w:hAnsi="Times New Roman"/>
          <w:b w:val="0"/>
          <w:i/>
          <w:sz w:val="24"/>
        </w:rPr>
        <w:t>— Самое простое доказательство — регистрация с наследодателем по одному адресу на день смерти; во многих случаях нотариус примет такую справку и без суда.</w:t>
      </w:r>
    </w:p>
    <w:p>
      <w:pPr>
        <w:spacing w:after="40" w:line="276" w:lineRule="auto"/>
        <w:jc w:val="both"/>
      </w:pPr>
      <w:r>
        <w:rPr>
          <w:rFonts w:ascii="Times New Roman" w:hAnsi="Times New Roman"/>
          <w:b w:val="0"/>
          <w:i/>
          <w:sz w:val="24"/>
        </w:rPr>
        <w:t>— Действия по фактическому принятию должны быть совершены в течение шести месяцев со дня смерти — квитанции и чеки позже этого срока не помогут.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